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6AFE" w14:textId="77777777" w:rsidR="00600FAE" w:rsidRDefault="00600FAE">
      <w:pPr>
        <w:pStyle w:val="Textoindependiente"/>
        <w:spacing w:before="10"/>
        <w:ind w:left="0" w:firstLine="0"/>
        <w:jc w:val="left"/>
        <w:rPr>
          <w:rFonts w:ascii="Times New Roman"/>
          <w:sz w:val="19"/>
        </w:rPr>
      </w:pPr>
      <w:bookmarkStart w:id="0" w:name="_GoBack"/>
      <w:bookmarkEnd w:id="0"/>
    </w:p>
    <w:p w14:paraId="34F35E54" w14:textId="77777777" w:rsidR="00600FAE" w:rsidRDefault="006612B2">
      <w:pPr>
        <w:pStyle w:val="Ttulo1"/>
        <w:spacing w:before="94"/>
        <w:ind w:left="1372"/>
      </w:pPr>
      <w:r>
        <w:t>“GUÍA</w:t>
      </w:r>
      <w:r>
        <w:rPr>
          <w:spacing w:val="-8"/>
        </w:rPr>
        <w:t xml:space="preserve"> </w:t>
      </w:r>
      <w:r>
        <w:t>DE</w:t>
      </w:r>
      <w:r>
        <w:rPr>
          <w:spacing w:val="-4"/>
        </w:rPr>
        <w:t xml:space="preserve"> </w:t>
      </w:r>
      <w:r>
        <w:t>CUMPLIMIENTO</w:t>
      </w:r>
      <w:r>
        <w:rPr>
          <w:spacing w:val="-4"/>
        </w:rPr>
        <w:t xml:space="preserve"> </w:t>
      </w:r>
      <w:r>
        <w:t>DE</w:t>
      </w:r>
      <w:r>
        <w:rPr>
          <w:spacing w:val="-4"/>
        </w:rPr>
        <w:t xml:space="preserve"> </w:t>
      </w:r>
      <w:r>
        <w:t>LA</w:t>
      </w:r>
      <w:r>
        <w:rPr>
          <w:spacing w:val="-6"/>
        </w:rPr>
        <w:t xml:space="preserve"> </w:t>
      </w:r>
      <w:r>
        <w:t>LEY</w:t>
      </w:r>
      <w:r>
        <w:rPr>
          <w:spacing w:val="-4"/>
        </w:rPr>
        <w:t xml:space="preserve"> </w:t>
      </w:r>
      <w:r>
        <w:t>DE</w:t>
      </w:r>
      <w:r>
        <w:rPr>
          <w:spacing w:val="-3"/>
        </w:rPr>
        <w:t xml:space="preserve"> </w:t>
      </w:r>
      <w:r>
        <w:t>DISCIPLINA</w:t>
      </w:r>
      <w:r>
        <w:rPr>
          <w:spacing w:val="-6"/>
        </w:rPr>
        <w:t xml:space="preserve"> </w:t>
      </w:r>
      <w:r>
        <w:t>FINANCIERA</w:t>
      </w:r>
      <w:r>
        <w:rPr>
          <w:spacing w:val="-4"/>
        </w:rPr>
        <w:t xml:space="preserve"> </w:t>
      </w:r>
      <w:r>
        <w:t>DE</w:t>
      </w:r>
      <w:r>
        <w:rPr>
          <w:spacing w:val="-4"/>
        </w:rPr>
        <w:t xml:space="preserve"> </w:t>
      </w:r>
      <w:r>
        <w:t>LAS</w:t>
      </w:r>
      <w:r>
        <w:rPr>
          <w:spacing w:val="-4"/>
        </w:rPr>
        <w:t xml:space="preserve"> </w:t>
      </w:r>
      <w:r>
        <w:t>ENTIDADES</w:t>
      </w:r>
      <w:r>
        <w:rPr>
          <w:spacing w:val="-4"/>
        </w:rPr>
        <w:t xml:space="preserve"> </w:t>
      </w:r>
      <w:r>
        <w:t>FEDERATIVAS</w:t>
      </w:r>
      <w:r>
        <w:rPr>
          <w:spacing w:val="-4"/>
        </w:rPr>
        <w:t xml:space="preserve"> </w:t>
      </w:r>
      <w:r>
        <w:t>Y</w:t>
      </w:r>
      <w:r>
        <w:rPr>
          <w:spacing w:val="-3"/>
        </w:rPr>
        <w:t xml:space="preserve"> </w:t>
      </w:r>
      <w:r>
        <w:t>LOS</w:t>
      </w:r>
      <w:r>
        <w:rPr>
          <w:spacing w:val="-1"/>
        </w:rPr>
        <w:t xml:space="preserve"> </w:t>
      </w:r>
      <w:r>
        <w:rPr>
          <w:spacing w:val="-2"/>
        </w:rPr>
        <w:t>MUNICIPIOS”</w:t>
      </w:r>
    </w:p>
    <w:p w14:paraId="77767E00" w14:textId="77777777" w:rsidR="00600FAE" w:rsidRDefault="00600FAE">
      <w:pPr>
        <w:pStyle w:val="Textoindependiente"/>
        <w:spacing w:before="3"/>
        <w:ind w:left="0" w:firstLine="0"/>
        <w:jc w:val="left"/>
        <w:rPr>
          <w:b/>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600FAE" w14:paraId="72E35ADC" w14:textId="77777777">
        <w:trPr>
          <w:trHeight w:val="1089"/>
        </w:trPr>
        <w:tc>
          <w:tcPr>
            <w:tcW w:w="13137" w:type="dxa"/>
            <w:gridSpan w:val="9"/>
            <w:shd w:val="clear" w:color="auto" w:fill="D8D8D8"/>
          </w:tcPr>
          <w:p w14:paraId="17CCBCC4" w14:textId="77777777" w:rsidR="00600FAE" w:rsidRDefault="00600FAE">
            <w:pPr>
              <w:pStyle w:val="TableParagraph"/>
              <w:rPr>
                <w:b/>
                <w:sz w:val="12"/>
              </w:rPr>
            </w:pPr>
          </w:p>
          <w:p w14:paraId="24725AEF" w14:textId="77777777" w:rsidR="00600FAE" w:rsidRDefault="00600FAE">
            <w:pPr>
              <w:pStyle w:val="TableParagraph"/>
              <w:rPr>
                <w:b/>
                <w:sz w:val="10"/>
              </w:rPr>
            </w:pPr>
          </w:p>
          <w:p w14:paraId="52175159" w14:textId="79CB4DD4" w:rsidR="00600FAE" w:rsidRDefault="00766136">
            <w:pPr>
              <w:pStyle w:val="TableParagraph"/>
              <w:ind w:left="3731" w:right="3730"/>
              <w:jc w:val="center"/>
              <w:rPr>
                <w:b/>
                <w:sz w:val="12"/>
              </w:rPr>
            </w:pPr>
            <w:r>
              <w:rPr>
                <w:b/>
                <w:spacing w:val="-3"/>
                <w:sz w:val="12"/>
              </w:rPr>
              <w:t>MUNICIPIO DE MADERO MICHOACAN</w:t>
            </w:r>
            <w:r w:rsidR="006612B2">
              <w:rPr>
                <w:b/>
                <w:spacing w:val="-3"/>
                <w:sz w:val="12"/>
              </w:rPr>
              <w:t xml:space="preserve"> </w:t>
            </w:r>
            <w:r w:rsidR="006612B2">
              <w:rPr>
                <w:b/>
                <w:spacing w:val="-5"/>
                <w:sz w:val="12"/>
              </w:rPr>
              <w:t>(a)</w:t>
            </w:r>
          </w:p>
          <w:p w14:paraId="6398AAF5" w14:textId="09B21CDB" w:rsidR="00600FAE" w:rsidRDefault="006612B2">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Pr>
                <w:b/>
                <w:sz w:val="12"/>
              </w:rPr>
              <w:t>Del 1 de enero al 31 de diciembre de 20</w:t>
            </w:r>
            <w:r w:rsidR="00766136">
              <w:rPr>
                <w:b/>
                <w:sz w:val="12"/>
              </w:rPr>
              <w:t>22</w:t>
            </w:r>
            <w:r>
              <w:rPr>
                <w:b/>
                <w:sz w:val="12"/>
              </w:rPr>
              <w:t xml:space="preserve"> (b)</w:t>
            </w:r>
          </w:p>
        </w:tc>
      </w:tr>
      <w:tr w:rsidR="00600FAE" w14:paraId="5861E3A2" w14:textId="77777777">
        <w:trPr>
          <w:trHeight w:val="217"/>
        </w:trPr>
        <w:tc>
          <w:tcPr>
            <w:tcW w:w="4618" w:type="dxa"/>
            <w:vMerge w:val="restart"/>
            <w:shd w:val="clear" w:color="auto" w:fill="D8D8D8"/>
          </w:tcPr>
          <w:p w14:paraId="17218C4E" w14:textId="77777777" w:rsidR="00600FAE" w:rsidRDefault="00600FAE">
            <w:pPr>
              <w:pStyle w:val="TableParagraph"/>
              <w:rPr>
                <w:b/>
                <w:sz w:val="12"/>
              </w:rPr>
            </w:pPr>
          </w:p>
          <w:p w14:paraId="7D1052D7" w14:textId="77777777" w:rsidR="00600FAE" w:rsidRDefault="00600FAE">
            <w:pPr>
              <w:pStyle w:val="TableParagraph"/>
              <w:spacing w:before="10"/>
              <w:rPr>
                <w:b/>
                <w:sz w:val="16"/>
              </w:rPr>
            </w:pPr>
          </w:p>
          <w:p w14:paraId="7646FF62" w14:textId="77777777" w:rsidR="00600FAE" w:rsidRDefault="006612B2">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14:paraId="1CC0476B" w14:textId="77777777" w:rsidR="00600FAE" w:rsidRDefault="006612B2">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14:paraId="17808E3E" w14:textId="77777777" w:rsidR="00600FAE" w:rsidRDefault="006612B2">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14:paraId="39DDA71B" w14:textId="77777777" w:rsidR="00600FAE" w:rsidRDefault="00600FAE">
            <w:pPr>
              <w:pStyle w:val="TableParagraph"/>
              <w:rPr>
                <w:b/>
                <w:sz w:val="12"/>
              </w:rPr>
            </w:pPr>
          </w:p>
          <w:p w14:paraId="076094B3" w14:textId="77777777" w:rsidR="00600FAE" w:rsidRDefault="00600FAE">
            <w:pPr>
              <w:pStyle w:val="TableParagraph"/>
              <w:spacing w:before="10"/>
              <w:rPr>
                <w:b/>
                <w:sz w:val="16"/>
              </w:rPr>
            </w:pPr>
          </w:p>
          <w:p w14:paraId="1F353AFF" w14:textId="77777777" w:rsidR="00600FAE" w:rsidRDefault="006612B2">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14:paraId="5825034E" w14:textId="77777777" w:rsidR="00600FAE" w:rsidRDefault="00600FAE">
            <w:pPr>
              <w:pStyle w:val="TableParagraph"/>
              <w:rPr>
                <w:b/>
                <w:sz w:val="12"/>
              </w:rPr>
            </w:pPr>
          </w:p>
          <w:p w14:paraId="1EFCA9CB" w14:textId="77777777" w:rsidR="00600FAE" w:rsidRDefault="00600FAE">
            <w:pPr>
              <w:pStyle w:val="TableParagraph"/>
              <w:spacing w:before="10"/>
              <w:rPr>
                <w:b/>
                <w:sz w:val="16"/>
              </w:rPr>
            </w:pPr>
          </w:p>
          <w:p w14:paraId="5E0A9E25" w14:textId="77777777" w:rsidR="00600FAE" w:rsidRDefault="006612B2">
            <w:pPr>
              <w:pStyle w:val="TableParagraph"/>
              <w:ind w:left="282"/>
              <w:rPr>
                <w:b/>
                <w:sz w:val="12"/>
              </w:rPr>
            </w:pPr>
            <w:r>
              <w:rPr>
                <w:b/>
                <w:sz w:val="12"/>
              </w:rPr>
              <w:t>Comentarios</w:t>
            </w:r>
            <w:r>
              <w:rPr>
                <w:b/>
                <w:spacing w:val="-8"/>
                <w:sz w:val="12"/>
              </w:rPr>
              <w:t xml:space="preserve"> </w:t>
            </w:r>
            <w:r>
              <w:rPr>
                <w:b/>
                <w:spacing w:val="-5"/>
                <w:sz w:val="12"/>
              </w:rPr>
              <w:t>(i)</w:t>
            </w:r>
          </w:p>
        </w:tc>
      </w:tr>
      <w:tr w:rsidR="00600FAE" w14:paraId="41E3EA86" w14:textId="77777777">
        <w:trPr>
          <w:trHeight w:val="218"/>
        </w:trPr>
        <w:tc>
          <w:tcPr>
            <w:tcW w:w="4618" w:type="dxa"/>
            <w:vMerge/>
            <w:tcBorders>
              <w:top w:val="nil"/>
            </w:tcBorders>
            <w:shd w:val="clear" w:color="auto" w:fill="D8D8D8"/>
          </w:tcPr>
          <w:p w14:paraId="3E6690CC" w14:textId="77777777" w:rsidR="00600FAE" w:rsidRDefault="00600FAE">
            <w:pPr>
              <w:rPr>
                <w:sz w:val="2"/>
                <w:szCs w:val="2"/>
              </w:rPr>
            </w:pPr>
          </w:p>
        </w:tc>
        <w:tc>
          <w:tcPr>
            <w:tcW w:w="1589" w:type="dxa"/>
            <w:gridSpan w:val="2"/>
            <w:shd w:val="clear" w:color="auto" w:fill="D8D8D8"/>
          </w:tcPr>
          <w:p w14:paraId="7FCDBEDE" w14:textId="77777777" w:rsidR="00600FAE" w:rsidRDefault="006612B2">
            <w:pPr>
              <w:pStyle w:val="TableParagraph"/>
              <w:spacing w:before="35"/>
              <w:ind w:left="720" w:right="715"/>
              <w:jc w:val="center"/>
              <w:rPr>
                <w:b/>
                <w:sz w:val="12"/>
              </w:rPr>
            </w:pPr>
            <w:r>
              <w:rPr>
                <w:b/>
                <w:spacing w:val="-5"/>
                <w:sz w:val="12"/>
              </w:rPr>
              <w:t>SI</w:t>
            </w:r>
          </w:p>
        </w:tc>
        <w:tc>
          <w:tcPr>
            <w:tcW w:w="1470" w:type="dxa"/>
            <w:gridSpan w:val="2"/>
            <w:shd w:val="clear" w:color="auto" w:fill="D8D8D8"/>
          </w:tcPr>
          <w:p w14:paraId="132045E9" w14:textId="77777777" w:rsidR="00600FAE" w:rsidRDefault="006612B2">
            <w:pPr>
              <w:pStyle w:val="TableParagraph"/>
              <w:spacing w:before="35"/>
              <w:ind w:left="627" w:right="623"/>
              <w:jc w:val="center"/>
              <w:rPr>
                <w:b/>
                <w:sz w:val="12"/>
              </w:rPr>
            </w:pPr>
            <w:r>
              <w:rPr>
                <w:b/>
                <w:spacing w:val="-5"/>
                <w:sz w:val="12"/>
              </w:rPr>
              <w:t>NO</w:t>
            </w:r>
          </w:p>
        </w:tc>
        <w:tc>
          <w:tcPr>
            <w:tcW w:w="2252" w:type="dxa"/>
            <w:gridSpan w:val="2"/>
            <w:shd w:val="clear" w:color="auto" w:fill="D8D8D8"/>
          </w:tcPr>
          <w:p w14:paraId="5826A77A" w14:textId="77777777" w:rsidR="00600FAE" w:rsidRDefault="00600FAE">
            <w:pPr>
              <w:pStyle w:val="TableParagraph"/>
              <w:rPr>
                <w:rFonts w:ascii="Times New Roman"/>
                <w:sz w:val="10"/>
              </w:rPr>
            </w:pPr>
          </w:p>
        </w:tc>
        <w:tc>
          <w:tcPr>
            <w:tcW w:w="1755" w:type="dxa"/>
            <w:vMerge/>
            <w:tcBorders>
              <w:top w:val="nil"/>
            </w:tcBorders>
            <w:shd w:val="clear" w:color="auto" w:fill="D8D8D8"/>
          </w:tcPr>
          <w:p w14:paraId="5DF3D720" w14:textId="77777777" w:rsidR="00600FAE" w:rsidRDefault="00600FAE">
            <w:pPr>
              <w:rPr>
                <w:sz w:val="2"/>
                <w:szCs w:val="2"/>
              </w:rPr>
            </w:pPr>
          </w:p>
        </w:tc>
        <w:tc>
          <w:tcPr>
            <w:tcW w:w="1453" w:type="dxa"/>
            <w:vMerge/>
            <w:tcBorders>
              <w:top w:val="nil"/>
            </w:tcBorders>
            <w:shd w:val="clear" w:color="auto" w:fill="D8D8D8"/>
          </w:tcPr>
          <w:p w14:paraId="6E90BE5D" w14:textId="77777777" w:rsidR="00600FAE" w:rsidRDefault="00600FAE">
            <w:pPr>
              <w:rPr>
                <w:sz w:val="2"/>
                <w:szCs w:val="2"/>
              </w:rPr>
            </w:pPr>
          </w:p>
        </w:tc>
      </w:tr>
      <w:tr w:rsidR="00600FAE" w14:paraId="0742CE0E" w14:textId="77777777">
        <w:trPr>
          <w:trHeight w:val="357"/>
        </w:trPr>
        <w:tc>
          <w:tcPr>
            <w:tcW w:w="4618" w:type="dxa"/>
            <w:vMerge/>
            <w:tcBorders>
              <w:top w:val="nil"/>
            </w:tcBorders>
            <w:shd w:val="clear" w:color="auto" w:fill="D8D8D8"/>
          </w:tcPr>
          <w:p w14:paraId="5FA8F084" w14:textId="77777777" w:rsidR="00600FAE" w:rsidRDefault="00600FAE">
            <w:pPr>
              <w:rPr>
                <w:sz w:val="2"/>
                <w:szCs w:val="2"/>
              </w:rPr>
            </w:pPr>
          </w:p>
        </w:tc>
        <w:tc>
          <w:tcPr>
            <w:tcW w:w="180" w:type="dxa"/>
            <w:shd w:val="clear" w:color="auto" w:fill="D8D8D8"/>
          </w:tcPr>
          <w:p w14:paraId="6F1FEFFC" w14:textId="77777777" w:rsidR="00600FAE" w:rsidRDefault="00600FAE">
            <w:pPr>
              <w:pStyle w:val="TableParagraph"/>
              <w:rPr>
                <w:rFonts w:ascii="Times New Roman"/>
                <w:sz w:val="10"/>
              </w:rPr>
            </w:pPr>
          </w:p>
        </w:tc>
        <w:tc>
          <w:tcPr>
            <w:tcW w:w="1409" w:type="dxa"/>
            <w:shd w:val="clear" w:color="auto" w:fill="D8D8D8"/>
          </w:tcPr>
          <w:p w14:paraId="3746964D" w14:textId="77777777" w:rsidR="00600FAE" w:rsidRDefault="006612B2">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14:paraId="2A00D646" w14:textId="77777777" w:rsidR="00600FAE" w:rsidRDefault="00600FAE">
            <w:pPr>
              <w:pStyle w:val="TableParagraph"/>
              <w:rPr>
                <w:rFonts w:ascii="Times New Roman"/>
                <w:sz w:val="10"/>
              </w:rPr>
            </w:pPr>
          </w:p>
        </w:tc>
        <w:tc>
          <w:tcPr>
            <w:tcW w:w="1299" w:type="dxa"/>
            <w:shd w:val="clear" w:color="auto" w:fill="D8D8D8"/>
          </w:tcPr>
          <w:p w14:paraId="7D290E26" w14:textId="77777777" w:rsidR="00600FAE" w:rsidRDefault="006612B2">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14:paraId="2B10B607" w14:textId="77777777" w:rsidR="00600FAE" w:rsidRDefault="006612B2">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14:paraId="3B23E583" w14:textId="77777777" w:rsidR="00600FAE" w:rsidRDefault="006612B2">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14:paraId="6B28AA8E" w14:textId="77777777" w:rsidR="00600FAE" w:rsidRDefault="00600FAE">
            <w:pPr>
              <w:rPr>
                <w:sz w:val="2"/>
                <w:szCs w:val="2"/>
              </w:rPr>
            </w:pPr>
          </w:p>
        </w:tc>
        <w:tc>
          <w:tcPr>
            <w:tcW w:w="1453" w:type="dxa"/>
            <w:vMerge/>
            <w:tcBorders>
              <w:top w:val="nil"/>
            </w:tcBorders>
            <w:shd w:val="clear" w:color="auto" w:fill="D8D8D8"/>
          </w:tcPr>
          <w:p w14:paraId="1223ECDE" w14:textId="77777777" w:rsidR="00600FAE" w:rsidRDefault="00600FAE">
            <w:pPr>
              <w:rPr>
                <w:sz w:val="2"/>
                <w:szCs w:val="2"/>
              </w:rPr>
            </w:pPr>
          </w:p>
        </w:tc>
      </w:tr>
      <w:tr w:rsidR="00600FAE" w14:paraId="573AB82B" w14:textId="77777777">
        <w:trPr>
          <w:trHeight w:val="217"/>
        </w:trPr>
        <w:tc>
          <w:tcPr>
            <w:tcW w:w="13137" w:type="dxa"/>
            <w:gridSpan w:val="9"/>
            <w:shd w:val="clear" w:color="auto" w:fill="A5A5A5"/>
          </w:tcPr>
          <w:p w14:paraId="28E7948D" w14:textId="77777777" w:rsidR="00600FAE" w:rsidRDefault="006612B2">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600FAE" w14:paraId="6DA5527E" w14:textId="77777777">
        <w:trPr>
          <w:trHeight w:val="217"/>
        </w:trPr>
        <w:tc>
          <w:tcPr>
            <w:tcW w:w="13137" w:type="dxa"/>
            <w:gridSpan w:val="9"/>
            <w:shd w:val="clear" w:color="auto" w:fill="D8D8D8"/>
          </w:tcPr>
          <w:p w14:paraId="02B82663" w14:textId="77777777" w:rsidR="00600FAE" w:rsidRDefault="006612B2">
            <w:pPr>
              <w:pStyle w:val="TableParagraph"/>
              <w:spacing w:before="35"/>
              <w:ind w:left="57"/>
              <w:rPr>
                <w:b/>
                <w:sz w:val="12"/>
              </w:rPr>
            </w:pPr>
            <w:r>
              <w:rPr>
                <w:b/>
                <w:sz w:val="12"/>
              </w:rPr>
              <w:t>A.</w:t>
            </w:r>
            <w:r>
              <w:rPr>
                <w:b/>
                <w:spacing w:val="-7"/>
                <w:sz w:val="12"/>
              </w:rPr>
              <w:t xml:space="preserve"> </w:t>
            </w:r>
            <w:r>
              <w:rPr>
                <w:b/>
                <w:sz w:val="12"/>
              </w:rPr>
              <w:t>INDICADORES</w:t>
            </w:r>
            <w:r>
              <w:rPr>
                <w:b/>
                <w:spacing w:val="-7"/>
                <w:sz w:val="12"/>
              </w:rPr>
              <w:t xml:space="preserve"> </w:t>
            </w:r>
            <w:r>
              <w:rPr>
                <w:b/>
                <w:spacing w:val="-2"/>
                <w:sz w:val="12"/>
              </w:rPr>
              <w:t>CUANTITATIVOS</w:t>
            </w:r>
          </w:p>
        </w:tc>
      </w:tr>
      <w:tr w:rsidR="00600FAE" w14:paraId="025C6BE5" w14:textId="77777777">
        <w:trPr>
          <w:trHeight w:val="217"/>
        </w:trPr>
        <w:tc>
          <w:tcPr>
            <w:tcW w:w="13137" w:type="dxa"/>
            <w:gridSpan w:val="9"/>
            <w:shd w:val="clear" w:color="auto" w:fill="F2F2F2"/>
          </w:tcPr>
          <w:p w14:paraId="7A5AA442" w14:textId="77777777" w:rsidR="00600FAE" w:rsidRDefault="006612B2">
            <w:pPr>
              <w:pStyle w:val="TableParagraph"/>
              <w:spacing w:before="35"/>
              <w:ind w:left="98"/>
              <w:rPr>
                <w:b/>
                <w:sz w:val="12"/>
              </w:rPr>
            </w:pPr>
            <w:r>
              <w:rPr>
                <w:b/>
                <w:sz w:val="12"/>
              </w:rPr>
              <w:t>1</w:t>
            </w:r>
            <w:r>
              <w:rPr>
                <w:b/>
                <w:spacing w:val="40"/>
                <w:sz w:val="12"/>
              </w:rPr>
              <w:t xml:space="preserve">  </w:t>
            </w:r>
            <w:r>
              <w:rPr>
                <w:b/>
                <w:sz w:val="12"/>
              </w:rPr>
              <w:t>Balance</w:t>
            </w:r>
            <w:r>
              <w:rPr>
                <w:b/>
                <w:spacing w:val="-1"/>
                <w:sz w:val="12"/>
              </w:rPr>
              <w:t xml:space="preserve"> </w:t>
            </w:r>
            <w:r>
              <w:rPr>
                <w:b/>
                <w:sz w:val="12"/>
              </w:rPr>
              <w:t>Presupuestario</w:t>
            </w:r>
            <w:r>
              <w:rPr>
                <w:b/>
                <w:spacing w:val="-3"/>
                <w:sz w:val="12"/>
              </w:rPr>
              <w:t xml:space="preserve"> </w:t>
            </w:r>
            <w:r>
              <w:rPr>
                <w:b/>
                <w:sz w:val="12"/>
              </w:rPr>
              <w:t>Sostenible</w:t>
            </w:r>
            <w:r>
              <w:rPr>
                <w:b/>
                <w:spacing w:val="-2"/>
                <w:sz w:val="12"/>
              </w:rPr>
              <w:t xml:space="preserve"> </w:t>
            </w:r>
            <w:r>
              <w:rPr>
                <w:b/>
                <w:spacing w:val="-5"/>
                <w:sz w:val="12"/>
              </w:rPr>
              <w:t>(j)</w:t>
            </w:r>
          </w:p>
        </w:tc>
      </w:tr>
      <w:tr w:rsidR="00600FAE" w14:paraId="30E37FCC" w14:textId="77777777">
        <w:trPr>
          <w:trHeight w:val="424"/>
        </w:trPr>
        <w:tc>
          <w:tcPr>
            <w:tcW w:w="4618" w:type="dxa"/>
          </w:tcPr>
          <w:p w14:paraId="2EA3E3AB" w14:textId="77777777" w:rsidR="00600FAE" w:rsidRDefault="00600FAE">
            <w:pPr>
              <w:pStyle w:val="TableParagraph"/>
              <w:spacing w:before="2"/>
              <w:rPr>
                <w:b/>
                <w:sz w:val="12"/>
              </w:rPr>
            </w:pPr>
          </w:p>
          <w:p w14:paraId="6061E8CB" w14:textId="77777777" w:rsidR="00600FAE" w:rsidRDefault="006612B2">
            <w:pPr>
              <w:pStyle w:val="TableParagraph"/>
              <w:ind w:left="333"/>
              <w:rPr>
                <w:i/>
                <w:sz w:val="12"/>
              </w:rPr>
            </w:pPr>
            <w:r>
              <w:rPr>
                <w:i/>
                <w:sz w:val="12"/>
              </w:rPr>
              <w:t>a.</w:t>
            </w:r>
            <w:r>
              <w:rPr>
                <w:i/>
                <w:spacing w:val="72"/>
                <w:w w:val="150"/>
                <w:sz w:val="12"/>
              </w:rPr>
              <w:t xml:space="preserve"> </w:t>
            </w:r>
            <w:r>
              <w:rPr>
                <w:i/>
                <w:spacing w:val="-2"/>
                <w:sz w:val="12"/>
              </w:rPr>
              <w:t>Propuesto</w:t>
            </w:r>
          </w:p>
        </w:tc>
        <w:tc>
          <w:tcPr>
            <w:tcW w:w="180" w:type="dxa"/>
          </w:tcPr>
          <w:p w14:paraId="272CA424" w14:textId="1D8DB4BE" w:rsidR="00600FAE" w:rsidRDefault="00643F64">
            <w:pPr>
              <w:pStyle w:val="TableParagraph"/>
              <w:rPr>
                <w:rFonts w:ascii="Times New Roman"/>
                <w:sz w:val="10"/>
              </w:rPr>
            </w:pPr>
            <w:r>
              <w:rPr>
                <w:rFonts w:ascii="Times New Roman"/>
                <w:sz w:val="10"/>
              </w:rPr>
              <w:t>X</w:t>
            </w:r>
          </w:p>
        </w:tc>
        <w:tc>
          <w:tcPr>
            <w:tcW w:w="1409" w:type="dxa"/>
          </w:tcPr>
          <w:p w14:paraId="76A1BE3C" w14:textId="77777777" w:rsidR="00600FAE" w:rsidRDefault="006612B2">
            <w:pPr>
              <w:pStyle w:val="TableParagraph"/>
              <w:spacing w:before="40" w:line="237" w:lineRule="auto"/>
              <w:ind w:left="71" w:right="58"/>
              <w:jc w:val="center"/>
              <w:rPr>
                <w:sz w:val="10"/>
              </w:rPr>
            </w:pPr>
            <w:r>
              <w:rPr>
                <w:sz w:val="10"/>
              </w:rPr>
              <w:t>Iniciativa</w:t>
            </w:r>
            <w:r>
              <w:rPr>
                <w:spacing w:val="-7"/>
                <w:sz w:val="10"/>
              </w:rPr>
              <w:t xml:space="preserve"> </w:t>
            </w:r>
            <w:r>
              <w:rPr>
                <w:sz w:val="10"/>
              </w:rPr>
              <w:t>de</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Ingresos</w:t>
            </w:r>
            <w:r>
              <w:rPr>
                <w:spacing w:val="40"/>
                <w:sz w:val="10"/>
              </w:rPr>
              <w:t xml:space="preserve"> </w:t>
            </w:r>
            <w:r>
              <w:rPr>
                <w:sz w:val="10"/>
              </w:rPr>
              <w:t>y Proyecto de Presupuesto</w:t>
            </w:r>
            <w:r>
              <w:rPr>
                <w:spacing w:val="40"/>
                <w:sz w:val="10"/>
              </w:rPr>
              <w:t xml:space="preserve"> </w:t>
            </w:r>
            <w:r>
              <w:rPr>
                <w:sz w:val="10"/>
              </w:rPr>
              <w:t>de</w:t>
            </w:r>
            <w:r>
              <w:rPr>
                <w:spacing w:val="-7"/>
                <w:sz w:val="10"/>
              </w:rPr>
              <w:t xml:space="preserve"> </w:t>
            </w:r>
            <w:r>
              <w:rPr>
                <w:sz w:val="10"/>
              </w:rPr>
              <w:t>Egresos</w:t>
            </w:r>
          </w:p>
        </w:tc>
        <w:tc>
          <w:tcPr>
            <w:tcW w:w="171" w:type="dxa"/>
          </w:tcPr>
          <w:p w14:paraId="360BF6BD" w14:textId="77777777" w:rsidR="00600FAE" w:rsidRDefault="00600FAE">
            <w:pPr>
              <w:pStyle w:val="TableParagraph"/>
              <w:rPr>
                <w:rFonts w:ascii="Times New Roman"/>
                <w:sz w:val="10"/>
              </w:rPr>
            </w:pPr>
          </w:p>
        </w:tc>
        <w:tc>
          <w:tcPr>
            <w:tcW w:w="1299" w:type="dxa"/>
          </w:tcPr>
          <w:p w14:paraId="04057CB7" w14:textId="77777777" w:rsidR="00600FAE" w:rsidRDefault="00600FAE">
            <w:pPr>
              <w:pStyle w:val="TableParagraph"/>
              <w:rPr>
                <w:rFonts w:ascii="Times New Roman"/>
                <w:sz w:val="10"/>
              </w:rPr>
            </w:pPr>
          </w:p>
        </w:tc>
        <w:tc>
          <w:tcPr>
            <w:tcW w:w="1061" w:type="dxa"/>
          </w:tcPr>
          <w:p w14:paraId="618E39F7" w14:textId="02B92227" w:rsidR="00600FAE" w:rsidRDefault="00643F64">
            <w:pPr>
              <w:pStyle w:val="TableParagraph"/>
              <w:rPr>
                <w:rFonts w:ascii="Times New Roman"/>
                <w:sz w:val="10"/>
              </w:rPr>
            </w:pPr>
            <w:r>
              <w:rPr>
                <w:rFonts w:ascii="Times New Roman"/>
                <w:sz w:val="10"/>
              </w:rPr>
              <w:t>121,305,445</w:t>
            </w:r>
          </w:p>
        </w:tc>
        <w:tc>
          <w:tcPr>
            <w:tcW w:w="1191" w:type="dxa"/>
          </w:tcPr>
          <w:p w14:paraId="2852AF7E" w14:textId="77777777" w:rsidR="00600FAE" w:rsidRDefault="00600FAE">
            <w:pPr>
              <w:pStyle w:val="TableParagraph"/>
              <w:spacing w:before="2"/>
              <w:rPr>
                <w:b/>
                <w:sz w:val="12"/>
              </w:rPr>
            </w:pPr>
          </w:p>
          <w:p w14:paraId="07234ACB" w14:textId="77777777" w:rsidR="00600FAE" w:rsidRDefault="006612B2">
            <w:pPr>
              <w:pStyle w:val="TableParagraph"/>
              <w:ind w:right="425"/>
              <w:jc w:val="right"/>
              <w:rPr>
                <w:sz w:val="12"/>
              </w:rPr>
            </w:pPr>
            <w:r>
              <w:rPr>
                <w:spacing w:val="-2"/>
                <w:sz w:val="12"/>
              </w:rPr>
              <w:t>pesos</w:t>
            </w:r>
          </w:p>
        </w:tc>
        <w:tc>
          <w:tcPr>
            <w:tcW w:w="1755" w:type="dxa"/>
          </w:tcPr>
          <w:p w14:paraId="6FF9154D" w14:textId="77777777" w:rsidR="00600FAE" w:rsidRDefault="00600FAE">
            <w:pPr>
              <w:pStyle w:val="TableParagraph"/>
              <w:spacing w:before="2"/>
              <w:rPr>
                <w:b/>
                <w:sz w:val="12"/>
              </w:rPr>
            </w:pPr>
          </w:p>
          <w:p w14:paraId="41B316B8" w14:textId="77777777" w:rsidR="00600FAE" w:rsidRDefault="006612B2">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0E7B727B" w14:textId="77777777" w:rsidR="00600FAE" w:rsidRDefault="00600FAE">
            <w:pPr>
              <w:pStyle w:val="TableParagraph"/>
              <w:rPr>
                <w:rFonts w:ascii="Times New Roman"/>
                <w:sz w:val="10"/>
              </w:rPr>
            </w:pPr>
          </w:p>
        </w:tc>
      </w:tr>
      <w:tr w:rsidR="00600FAE" w14:paraId="000BC024" w14:textId="77777777">
        <w:trPr>
          <w:trHeight w:val="309"/>
        </w:trPr>
        <w:tc>
          <w:tcPr>
            <w:tcW w:w="4618" w:type="dxa"/>
          </w:tcPr>
          <w:p w14:paraId="22AA87E8" w14:textId="77777777" w:rsidR="00600FAE" w:rsidRDefault="006612B2">
            <w:pPr>
              <w:pStyle w:val="TableParagraph"/>
              <w:spacing w:before="83"/>
              <w:ind w:left="333"/>
              <w:rPr>
                <w:i/>
                <w:sz w:val="12"/>
              </w:rPr>
            </w:pPr>
            <w:r>
              <w:rPr>
                <w:i/>
                <w:sz w:val="12"/>
              </w:rPr>
              <w:t>b.</w:t>
            </w:r>
            <w:r>
              <w:rPr>
                <w:i/>
                <w:spacing w:val="72"/>
                <w:w w:val="150"/>
                <w:sz w:val="12"/>
              </w:rPr>
              <w:t xml:space="preserve"> </w:t>
            </w:r>
            <w:r>
              <w:rPr>
                <w:i/>
                <w:spacing w:val="-2"/>
                <w:sz w:val="12"/>
              </w:rPr>
              <w:t>Aprobado</w:t>
            </w:r>
          </w:p>
        </w:tc>
        <w:tc>
          <w:tcPr>
            <w:tcW w:w="180" w:type="dxa"/>
          </w:tcPr>
          <w:p w14:paraId="032C9E1C" w14:textId="7DBA3223" w:rsidR="00600FAE" w:rsidRDefault="00643F64">
            <w:pPr>
              <w:pStyle w:val="TableParagraph"/>
              <w:rPr>
                <w:rFonts w:ascii="Times New Roman"/>
                <w:sz w:val="10"/>
              </w:rPr>
            </w:pPr>
            <w:r>
              <w:rPr>
                <w:rFonts w:ascii="Times New Roman"/>
                <w:sz w:val="10"/>
              </w:rPr>
              <w:t>X</w:t>
            </w:r>
          </w:p>
        </w:tc>
        <w:tc>
          <w:tcPr>
            <w:tcW w:w="1409" w:type="dxa"/>
          </w:tcPr>
          <w:p w14:paraId="61BA4EF1" w14:textId="77777777" w:rsidR="00600FAE" w:rsidRDefault="006612B2">
            <w:pPr>
              <w:pStyle w:val="TableParagraph"/>
              <w:spacing w:before="39"/>
              <w:ind w:left="155" w:right="142" w:firstLine="153"/>
              <w:rPr>
                <w:sz w:val="10"/>
              </w:rPr>
            </w:pPr>
            <w:r>
              <w:rPr>
                <w:sz w:val="10"/>
              </w:rPr>
              <w:t>Ley de Ingresos y</w:t>
            </w:r>
            <w:r>
              <w:rPr>
                <w:spacing w:val="40"/>
                <w:sz w:val="10"/>
              </w:rPr>
              <w:t xml:space="preserve"> </w:t>
            </w:r>
            <w:r>
              <w:rPr>
                <w:sz w:val="10"/>
              </w:rPr>
              <w:t>Presupuesto</w:t>
            </w:r>
            <w:r>
              <w:rPr>
                <w:spacing w:val="-7"/>
                <w:sz w:val="10"/>
              </w:rPr>
              <w:t xml:space="preserve"> </w:t>
            </w:r>
            <w:r>
              <w:rPr>
                <w:sz w:val="10"/>
              </w:rPr>
              <w:t>de</w:t>
            </w:r>
            <w:r>
              <w:rPr>
                <w:spacing w:val="-7"/>
                <w:sz w:val="10"/>
              </w:rPr>
              <w:t xml:space="preserve"> </w:t>
            </w:r>
            <w:r>
              <w:rPr>
                <w:sz w:val="10"/>
              </w:rPr>
              <w:t>Egresos</w:t>
            </w:r>
          </w:p>
        </w:tc>
        <w:tc>
          <w:tcPr>
            <w:tcW w:w="171" w:type="dxa"/>
          </w:tcPr>
          <w:p w14:paraId="43736B4A" w14:textId="77777777" w:rsidR="00600FAE" w:rsidRDefault="00600FAE">
            <w:pPr>
              <w:pStyle w:val="TableParagraph"/>
              <w:rPr>
                <w:rFonts w:ascii="Times New Roman"/>
                <w:sz w:val="10"/>
              </w:rPr>
            </w:pPr>
          </w:p>
        </w:tc>
        <w:tc>
          <w:tcPr>
            <w:tcW w:w="1299" w:type="dxa"/>
          </w:tcPr>
          <w:p w14:paraId="3DE7CA67" w14:textId="77777777" w:rsidR="00600FAE" w:rsidRDefault="00600FAE">
            <w:pPr>
              <w:pStyle w:val="TableParagraph"/>
              <w:rPr>
                <w:rFonts w:ascii="Times New Roman"/>
                <w:sz w:val="10"/>
              </w:rPr>
            </w:pPr>
          </w:p>
        </w:tc>
        <w:tc>
          <w:tcPr>
            <w:tcW w:w="1061" w:type="dxa"/>
          </w:tcPr>
          <w:p w14:paraId="004CA711" w14:textId="1A489966" w:rsidR="00600FAE" w:rsidRDefault="00643F64">
            <w:pPr>
              <w:pStyle w:val="TableParagraph"/>
              <w:rPr>
                <w:rFonts w:ascii="Times New Roman"/>
                <w:sz w:val="10"/>
              </w:rPr>
            </w:pPr>
            <w:r>
              <w:rPr>
                <w:rFonts w:ascii="Times New Roman"/>
                <w:sz w:val="10"/>
              </w:rPr>
              <w:t>121,345,445</w:t>
            </w:r>
          </w:p>
        </w:tc>
        <w:tc>
          <w:tcPr>
            <w:tcW w:w="1191" w:type="dxa"/>
          </w:tcPr>
          <w:p w14:paraId="17B1DBE5" w14:textId="77777777" w:rsidR="00600FAE" w:rsidRDefault="006612B2">
            <w:pPr>
              <w:pStyle w:val="TableParagraph"/>
              <w:spacing w:before="83"/>
              <w:ind w:right="425"/>
              <w:jc w:val="right"/>
              <w:rPr>
                <w:sz w:val="12"/>
              </w:rPr>
            </w:pPr>
            <w:r>
              <w:rPr>
                <w:spacing w:val="-2"/>
                <w:sz w:val="12"/>
              </w:rPr>
              <w:t>pesos</w:t>
            </w:r>
          </w:p>
        </w:tc>
        <w:tc>
          <w:tcPr>
            <w:tcW w:w="1755" w:type="dxa"/>
          </w:tcPr>
          <w:p w14:paraId="1D4D93D2" w14:textId="77777777" w:rsidR="00600FAE" w:rsidRDefault="006612B2">
            <w:pPr>
              <w:pStyle w:val="TableParagraph"/>
              <w:spacing w:before="83"/>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42CA6E7" w14:textId="77777777" w:rsidR="00600FAE" w:rsidRDefault="00600FAE">
            <w:pPr>
              <w:pStyle w:val="TableParagraph"/>
              <w:rPr>
                <w:rFonts w:ascii="Times New Roman"/>
                <w:sz w:val="10"/>
              </w:rPr>
            </w:pPr>
          </w:p>
        </w:tc>
      </w:tr>
      <w:tr w:rsidR="00600FAE" w14:paraId="08786A08" w14:textId="77777777">
        <w:trPr>
          <w:trHeight w:val="311"/>
        </w:trPr>
        <w:tc>
          <w:tcPr>
            <w:tcW w:w="4618" w:type="dxa"/>
          </w:tcPr>
          <w:p w14:paraId="5DD6DED9" w14:textId="77777777" w:rsidR="00600FAE" w:rsidRDefault="006612B2">
            <w:pPr>
              <w:pStyle w:val="TableParagraph"/>
              <w:spacing w:before="85"/>
              <w:ind w:left="338"/>
              <w:rPr>
                <w:i/>
                <w:sz w:val="12"/>
              </w:rPr>
            </w:pPr>
            <w:r>
              <w:rPr>
                <w:i/>
                <w:sz w:val="12"/>
              </w:rPr>
              <w:t>c.</w:t>
            </w:r>
            <w:r>
              <w:rPr>
                <w:i/>
                <w:spacing w:val="77"/>
                <w:w w:val="150"/>
                <w:sz w:val="12"/>
              </w:rPr>
              <w:t xml:space="preserve"> </w:t>
            </w:r>
            <w:r>
              <w:rPr>
                <w:i/>
                <w:spacing w:val="-2"/>
                <w:sz w:val="12"/>
              </w:rPr>
              <w:t>Ejercido</w:t>
            </w:r>
          </w:p>
        </w:tc>
        <w:tc>
          <w:tcPr>
            <w:tcW w:w="180" w:type="dxa"/>
          </w:tcPr>
          <w:p w14:paraId="17300666" w14:textId="6B2265B1" w:rsidR="00600FAE" w:rsidRDefault="00643F64">
            <w:pPr>
              <w:pStyle w:val="TableParagraph"/>
              <w:rPr>
                <w:rFonts w:ascii="Times New Roman"/>
                <w:sz w:val="10"/>
              </w:rPr>
            </w:pPr>
            <w:r>
              <w:rPr>
                <w:rFonts w:ascii="Times New Roman"/>
                <w:sz w:val="10"/>
              </w:rPr>
              <w:t>x</w:t>
            </w:r>
          </w:p>
        </w:tc>
        <w:tc>
          <w:tcPr>
            <w:tcW w:w="1409" w:type="dxa"/>
          </w:tcPr>
          <w:p w14:paraId="287236D2" w14:textId="77777777" w:rsidR="00600FAE" w:rsidRDefault="006612B2">
            <w:pPr>
              <w:pStyle w:val="TableParagraph"/>
              <w:spacing w:before="43" w:line="235" w:lineRule="auto"/>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14:paraId="40ADDFDE" w14:textId="77777777" w:rsidR="00600FAE" w:rsidRDefault="00600FAE">
            <w:pPr>
              <w:pStyle w:val="TableParagraph"/>
              <w:rPr>
                <w:rFonts w:ascii="Times New Roman"/>
                <w:sz w:val="10"/>
              </w:rPr>
            </w:pPr>
          </w:p>
        </w:tc>
        <w:tc>
          <w:tcPr>
            <w:tcW w:w="1299" w:type="dxa"/>
          </w:tcPr>
          <w:p w14:paraId="69722FB9" w14:textId="77777777" w:rsidR="00600FAE" w:rsidRDefault="00600FAE">
            <w:pPr>
              <w:pStyle w:val="TableParagraph"/>
              <w:rPr>
                <w:rFonts w:ascii="Times New Roman"/>
                <w:sz w:val="10"/>
              </w:rPr>
            </w:pPr>
          </w:p>
        </w:tc>
        <w:tc>
          <w:tcPr>
            <w:tcW w:w="1061" w:type="dxa"/>
          </w:tcPr>
          <w:p w14:paraId="5C9DB182" w14:textId="5E0FBCAB" w:rsidR="00600FAE" w:rsidRDefault="00643F64">
            <w:pPr>
              <w:pStyle w:val="TableParagraph"/>
              <w:rPr>
                <w:rFonts w:ascii="Times New Roman"/>
                <w:sz w:val="10"/>
              </w:rPr>
            </w:pPr>
            <w:r>
              <w:rPr>
                <w:rFonts w:ascii="Times New Roman"/>
                <w:sz w:val="10"/>
              </w:rPr>
              <w:t>131,387,662</w:t>
            </w:r>
          </w:p>
        </w:tc>
        <w:tc>
          <w:tcPr>
            <w:tcW w:w="1191" w:type="dxa"/>
          </w:tcPr>
          <w:p w14:paraId="28AFB83F" w14:textId="77777777" w:rsidR="00600FAE" w:rsidRDefault="006612B2">
            <w:pPr>
              <w:pStyle w:val="TableParagraph"/>
              <w:spacing w:before="85"/>
              <w:ind w:right="425"/>
              <w:jc w:val="right"/>
              <w:rPr>
                <w:sz w:val="12"/>
              </w:rPr>
            </w:pPr>
            <w:r>
              <w:rPr>
                <w:spacing w:val="-2"/>
                <w:sz w:val="12"/>
              </w:rPr>
              <w:t>pesos</w:t>
            </w:r>
          </w:p>
        </w:tc>
        <w:tc>
          <w:tcPr>
            <w:tcW w:w="1755" w:type="dxa"/>
          </w:tcPr>
          <w:p w14:paraId="783C1190" w14:textId="77777777" w:rsidR="00600FAE" w:rsidRDefault="006612B2">
            <w:pPr>
              <w:pStyle w:val="TableParagraph"/>
              <w:spacing w:before="85"/>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37AC8DC" w14:textId="77777777" w:rsidR="00600FAE" w:rsidRDefault="00600FAE">
            <w:pPr>
              <w:pStyle w:val="TableParagraph"/>
              <w:rPr>
                <w:rFonts w:ascii="Times New Roman"/>
                <w:sz w:val="10"/>
              </w:rPr>
            </w:pPr>
          </w:p>
        </w:tc>
      </w:tr>
      <w:tr w:rsidR="00600FAE" w14:paraId="200B40F1" w14:textId="77777777">
        <w:trPr>
          <w:trHeight w:val="217"/>
        </w:trPr>
        <w:tc>
          <w:tcPr>
            <w:tcW w:w="13137" w:type="dxa"/>
            <w:gridSpan w:val="9"/>
            <w:shd w:val="clear" w:color="auto" w:fill="F2F2F2"/>
          </w:tcPr>
          <w:p w14:paraId="0E885AAC" w14:textId="77777777" w:rsidR="00600FAE" w:rsidRDefault="006612B2">
            <w:pPr>
              <w:pStyle w:val="TableParagraph"/>
              <w:spacing w:before="35"/>
              <w:ind w:left="98"/>
              <w:rPr>
                <w:b/>
                <w:sz w:val="12"/>
              </w:rPr>
            </w:pPr>
            <w:r>
              <w:rPr>
                <w:b/>
                <w:sz w:val="12"/>
              </w:rPr>
              <w:t>2</w:t>
            </w:r>
            <w:r>
              <w:rPr>
                <w:b/>
                <w:spacing w:val="39"/>
                <w:sz w:val="12"/>
              </w:rPr>
              <w:t xml:space="preserve">  </w:t>
            </w:r>
            <w:r>
              <w:rPr>
                <w:b/>
                <w:sz w:val="12"/>
              </w:rPr>
              <w:t>Balance</w:t>
            </w:r>
            <w:r>
              <w:rPr>
                <w:b/>
                <w:spacing w:val="-3"/>
                <w:sz w:val="12"/>
              </w:rPr>
              <w:t xml:space="preserve"> </w:t>
            </w:r>
            <w:r>
              <w:rPr>
                <w:b/>
                <w:sz w:val="12"/>
              </w:rPr>
              <w:t>Presupuestario</w:t>
            </w:r>
            <w:r>
              <w:rPr>
                <w:b/>
                <w:spacing w:val="-3"/>
                <w:sz w:val="12"/>
              </w:rPr>
              <w:t xml:space="preserve"> </w:t>
            </w:r>
            <w:r>
              <w:rPr>
                <w:b/>
                <w:sz w:val="12"/>
              </w:rPr>
              <w:t>de</w:t>
            </w:r>
            <w:r>
              <w:rPr>
                <w:b/>
                <w:spacing w:val="-3"/>
                <w:sz w:val="12"/>
              </w:rPr>
              <w:t xml:space="preserve"> </w:t>
            </w:r>
            <w:r>
              <w:rPr>
                <w:b/>
                <w:sz w:val="12"/>
              </w:rPr>
              <w:t>Recursos</w:t>
            </w:r>
            <w:r>
              <w:rPr>
                <w:b/>
                <w:spacing w:val="-3"/>
                <w:sz w:val="12"/>
              </w:rPr>
              <w:t xml:space="preserve"> </w:t>
            </w:r>
            <w:r>
              <w:rPr>
                <w:b/>
                <w:sz w:val="12"/>
              </w:rPr>
              <w:t>Disponibles</w:t>
            </w:r>
            <w:r>
              <w:rPr>
                <w:b/>
                <w:spacing w:val="-3"/>
                <w:sz w:val="12"/>
              </w:rPr>
              <w:t xml:space="preserve"> </w:t>
            </w:r>
            <w:r>
              <w:rPr>
                <w:b/>
                <w:sz w:val="12"/>
              </w:rPr>
              <w:t>Sostenible</w:t>
            </w:r>
            <w:r>
              <w:rPr>
                <w:b/>
                <w:spacing w:val="-5"/>
                <w:sz w:val="12"/>
              </w:rPr>
              <w:t xml:space="preserve"> (k)</w:t>
            </w:r>
          </w:p>
        </w:tc>
      </w:tr>
      <w:tr w:rsidR="00600FAE" w14:paraId="66CB5342" w14:textId="77777777">
        <w:trPr>
          <w:trHeight w:val="424"/>
        </w:trPr>
        <w:tc>
          <w:tcPr>
            <w:tcW w:w="4618" w:type="dxa"/>
          </w:tcPr>
          <w:p w14:paraId="6AC729D3" w14:textId="77777777" w:rsidR="00600FAE" w:rsidRDefault="00600FAE">
            <w:pPr>
              <w:pStyle w:val="TableParagraph"/>
              <w:spacing w:before="2"/>
              <w:rPr>
                <w:b/>
                <w:sz w:val="12"/>
              </w:rPr>
            </w:pPr>
          </w:p>
          <w:p w14:paraId="759C8068" w14:textId="77777777" w:rsidR="00600FAE" w:rsidRDefault="006612B2">
            <w:pPr>
              <w:pStyle w:val="TableParagraph"/>
              <w:ind w:left="333"/>
              <w:rPr>
                <w:i/>
                <w:sz w:val="12"/>
              </w:rPr>
            </w:pPr>
            <w:r>
              <w:rPr>
                <w:i/>
                <w:sz w:val="12"/>
              </w:rPr>
              <w:t>a.</w:t>
            </w:r>
            <w:r>
              <w:rPr>
                <w:i/>
                <w:spacing w:val="72"/>
                <w:w w:val="150"/>
                <w:sz w:val="12"/>
              </w:rPr>
              <w:t xml:space="preserve"> </w:t>
            </w:r>
            <w:r>
              <w:rPr>
                <w:i/>
                <w:spacing w:val="-2"/>
                <w:sz w:val="12"/>
              </w:rPr>
              <w:t>Propuesto</w:t>
            </w:r>
          </w:p>
        </w:tc>
        <w:tc>
          <w:tcPr>
            <w:tcW w:w="180" w:type="dxa"/>
          </w:tcPr>
          <w:p w14:paraId="0FF70042" w14:textId="699D5198" w:rsidR="00600FAE" w:rsidRDefault="00DE1BB7">
            <w:pPr>
              <w:pStyle w:val="TableParagraph"/>
              <w:rPr>
                <w:rFonts w:ascii="Times New Roman"/>
                <w:sz w:val="10"/>
              </w:rPr>
            </w:pPr>
            <w:r>
              <w:rPr>
                <w:rFonts w:ascii="Times New Roman"/>
                <w:sz w:val="10"/>
              </w:rPr>
              <w:t>X</w:t>
            </w:r>
          </w:p>
        </w:tc>
        <w:tc>
          <w:tcPr>
            <w:tcW w:w="1409" w:type="dxa"/>
          </w:tcPr>
          <w:p w14:paraId="11D19BCD" w14:textId="77777777" w:rsidR="00600FAE" w:rsidRDefault="006612B2">
            <w:pPr>
              <w:pStyle w:val="TableParagraph"/>
              <w:spacing w:before="40" w:line="237" w:lineRule="auto"/>
              <w:ind w:left="71" w:right="58"/>
              <w:jc w:val="center"/>
              <w:rPr>
                <w:sz w:val="10"/>
              </w:rPr>
            </w:pPr>
            <w:r>
              <w:rPr>
                <w:sz w:val="10"/>
              </w:rPr>
              <w:t>Iniciativa</w:t>
            </w:r>
            <w:r>
              <w:rPr>
                <w:spacing w:val="-7"/>
                <w:sz w:val="10"/>
              </w:rPr>
              <w:t xml:space="preserve"> </w:t>
            </w:r>
            <w:r>
              <w:rPr>
                <w:sz w:val="10"/>
              </w:rPr>
              <w:t>de</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Ingresos</w:t>
            </w:r>
            <w:r>
              <w:rPr>
                <w:spacing w:val="40"/>
                <w:sz w:val="10"/>
              </w:rPr>
              <w:t xml:space="preserve"> </w:t>
            </w:r>
            <w:r>
              <w:rPr>
                <w:sz w:val="10"/>
              </w:rPr>
              <w:t>y Proyecto de Presupuesto</w:t>
            </w:r>
            <w:r>
              <w:rPr>
                <w:spacing w:val="40"/>
                <w:sz w:val="10"/>
              </w:rPr>
              <w:t xml:space="preserve"> </w:t>
            </w:r>
            <w:r>
              <w:rPr>
                <w:sz w:val="10"/>
              </w:rPr>
              <w:t>de</w:t>
            </w:r>
            <w:r>
              <w:rPr>
                <w:spacing w:val="-7"/>
                <w:sz w:val="10"/>
              </w:rPr>
              <w:t xml:space="preserve"> </w:t>
            </w:r>
            <w:r>
              <w:rPr>
                <w:sz w:val="10"/>
              </w:rPr>
              <w:t>Egresos</w:t>
            </w:r>
          </w:p>
        </w:tc>
        <w:tc>
          <w:tcPr>
            <w:tcW w:w="171" w:type="dxa"/>
          </w:tcPr>
          <w:p w14:paraId="3152C750" w14:textId="77777777" w:rsidR="00600FAE" w:rsidRDefault="00600FAE">
            <w:pPr>
              <w:pStyle w:val="TableParagraph"/>
              <w:rPr>
                <w:rFonts w:ascii="Times New Roman"/>
                <w:sz w:val="10"/>
              </w:rPr>
            </w:pPr>
          </w:p>
        </w:tc>
        <w:tc>
          <w:tcPr>
            <w:tcW w:w="1299" w:type="dxa"/>
          </w:tcPr>
          <w:p w14:paraId="4FB5189C" w14:textId="77777777" w:rsidR="00600FAE" w:rsidRDefault="00600FAE">
            <w:pPr>
              <w:pStyle w:val="TableParagraph"/>
              <w:rPr>
                <w:rFonts w:ascii="Times New Roman"/>
                <w:sz w:val="10"/>
              </w:rPr>
            </w:pPr>
          </w:p>
        </w:tc>
        <w:tc>
          <w:tcPr>
            <w:tcW w:w="1061" w:type="dxa"/>
          </w:tcPr>
          <w:p w14:paraId="717DFCA0" w14:textId="4C8115C7" w:rsidR="00600FAE" w:rsidRDefault="00915EBF">
            <w:pPr>
              <w:pStyle w:val="TableParagraph"/>
              <w:rPr>
                <w:rFonts w:ascii="Times New Roman"/>
                <w:sz w:val="10"/>
              </w:rPr>
            </w:pPr>
            <w:r>
              <w:rPr>
                <w:rFonts w:ascii="Times New Roman"/>
                <w:sz w:val="10"/>
              </w:rPr>
              <w:t>129,627,187</w:t>
            </w:r>
          </w:p>
        </w:tc>
        <w:tc>
          <w:tcPr>
            <w:tcW w:w="1191" w:type="dxa"/>
          </w:tcPr>
          <w:p w14:paraId="09516BCE" w14:textId="77777777" w:rsidR="00600FAE" w:rsidRDefault="00600FAE">
            <w:pPr>
              <w:pStyle w:val="TableParagraph"/>
              <w:spacing w:before="2"/>
              <w:rPr>
                <w:b/>
                <w:sz w:val="12"/>
              </w:rPr>
            </w:pPr>
          </w:p>
          <w:p w14:paraId="13A1840C" w14:textId="77777777" w:rsidR="00600FAE" w:rsidRDefault="006612B2">
            <w:pPr>
              <w:pStyle w:val="TableParagraph"/>
              <w:ind w:right="425"/>
              <w:jc w:val="right"/>
              <w:rPr>
                <w:sz w:val="12"/>
              </w:rPr>
            </w:pPr>
            <w:r>
              <w:rPr>
                <w:spacing w:val="-2"/>
                <w:sz w:val="12"/>
              </w:rPr>
              <w:t>pesos</w:t>
            </w:r>
          </w:p>
        </w:tc>
        <w:tc>
          <w:tcPr>
            <w:tcW w:w="1755" w:type="dxa"/>
          </w:tcPr>
          <w:p w14:paraId="36537B67" w14:textId="77777777" w:rsidR="00600FAE" w:rsidRDefault="00600FAE">
            <w:pPr>
              <w:pStyle w:val="TableParagraph"/>
              <w:spacing w:before="2"/>
              <w:rPr>
                <w:b/>
                <w:sz w:val="12"/>
              </w:rPr>
            </w:pPr>
          </w:p>
          <w:p w14:paraId="3BB1FD5A" w14:textId="77777777" w:rsidR="00600FAE" w:rsidRDefault="006612B2">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65144DB" w14:textId="77777777" w:rsidR="00600FAE" w:rsidRDefault="00600FAE">
            <w:pPr>
              <w:pStyle w:val="TableParagraph"/>
              <w:rPr>
                <w:rFonts w:ascii="Times New Roman"/>
                <w:sz w:val="10"/>
              </w:rPr>
            </w:pPr>
          </w:p>
        </w:tc>
      </w:tr>
      <w:tr w:rsidR="00600FAE" w14:paraId="51ACEAAD" w14:textId="77777777">
        <w:trPr>
          <w:trHeight w:val="309"/>
        </w:trPr>
        <w:tc>
          <w:tcPr>
            <w:tcW w:w="4618" w:type="dxa"/>
          </w:tcPr>
          <w:p w14:paraId="2145F2AE" w14:textId="77777777" w:rsidR="00600FAE" w:rsidRDefault="006612B2">
            <w:pPr>
              <w:pStyle w:val="TableParagraph"/>
              <w:spacing w:before="83"/>
              <w:ind w:left="333"/>
              <w:rPr>
                <w:i/>
                <w:sz w:val="12"/>
              </w:rPr>
            </w:pPr>
            <w:r>
              <w:rPr>
                <w:i/>
                <w:sz w:val="12"/>
              </w:rPr>
              <w:t>b.</w:t>
            </w:r>
            <w:r>
              <w:rPr>
                <w:i/>
                <w:spacing w:val="72"/>
                <w:w w:val="150"/>
                <w:sz w:val="12"/>
              </w:rPr>
              <w:t xml:space="preserve"> </w:t>
            </w:r>
            <w:r>
              <w:rPr>
                <w:i/>
                <w:spacing w:val="-2"/>
                <w:sz w:val="12"/>
              </w:rPr>
              <w:t>Aprobado</w:t>
            </w:r>
          </w:p>
        </w:tc>
        <w:tc>
          <w:tcPr>
            <w:tcW w:w="180" w:type="dxa"/>
          </w:tcPr>
          <w:p w14:paraId="137BBFAD" w14:textId="5350335F" w:rsidR="00600FAE" w:rsidRDefault="00DE1BB7">
            <w:pPr>
              <w:pStyle w:val="TableParagraph"/>
              <w:rPr>
                <w:rFonts w:ascii="Times New Roman"/>
                <w:sz w:val="10"/>
              </w:rPr>
            </w:pPr>
            <w:r>
              <w:rPr>
                <w:rFonts w:ascii="Times New Roman"/>
                <w:sz w:val="10"/>
              </w:rPr>
              <w:t>X</w:t>
            </w:r>
          </w:p>
        </w:tc>
        <w:tc>
          <w:tcPr>
            <w:tcW w:w="1409" w:type="dxa"/>
          </w:tcPr>
          <w:p w14:paraId="0D7507BF" w14:textId="77777777" w:rsidR="00600FAE" w:rsidRDefault="006612B2">
            <w:pPr>
              <w:pStyle w:val="TableParagraph"/>
              <w:spacing w:before="39"/>
              <w:ind w:left="155" w:right="142" w:firstLine="153"/>
              <w:rPr>
                <w:sz w:val="10"/>
              </w:rPr>
            </w:pPr>
            <w:r>
              <w:rPr>
                <w:sz w:val="10"/>
              </w:rPr>
              <w:t>Ley de Ingresos y</w:t>
            </w:r>
            <w:r>
              <w:rPr>
                <w:spacing w:val="40"/>
                <w:sz w:val="10"/>
              </w:rPr>
              <w:t xml:space="preserve"> </w:t>
            </w:r>
            <w:r>
              <w:rPr>
                <w:sz w:val="10"/>
              </w:rPr>
              <w:t>Presupuesto</w:t>
            </w:r>
            <w:r>
              <w:rPr>
                <w:spacing w:val="-7"/>
                <w:sz w:val="10"/>
              </w:rPr>
              <w:t xml:space="preserve"> </w:t>
            </w:r>
            <w:r>
              <w:rPr>
                <w:sz w:val="10"/>
              </w:rPr>
              <w:t>de</w:t>
            </w:r>
            <w:r>
              <w:rPr>
                <w:spacing w:val="-7"/>
                <w:sz w:val="10"/>
              </w:rPr>
              <w:t xml:space="preserve"> </w:t>
            </w:r>
            <w:r>
              <w:rPr>
                <w:sz w:val="10"/>
              </w:rPr>
              <w:t>Egresos</w:t>
            </w:r>
          </w:p>
        </w:tc>
        <w:tc>
          <w:tcPr>
            <w:tcW w:w="171" w:type="dxa"/>
          </w:tcPr>
          <w:p w14:paraId="5DB6F131" w14:textId="77777777" w:rsidR="00600FAE" w:rsidRDefault="00600FAE">
            <w:pPr>
              <w:pStyle w:val="TableParagraph"/>
              <w:rPr>
                <w:rFonts w:ascii="Times New Roman"/>
                <w:sz w:val="10"/>
              </w:rPr>
            </w:pPr>
          </w:p>
        </w:tc>
        <w:tc>
          <w:tcPr>
            <w:tcW w:w="1299" w:type="dxa"/>
          </w:tcPr>
          <w:p w14:paraId="4E4FD797" w14:textId="77777777" w:rsidR="00600FAE" w:rsidRDefault="00600FAE">
            <w:pPr>
              <w:pStyle w:val="TableParagraph"/>
              <w:rPr>
                <w:rFonts w:ascii="Times New Roman"/>
                <w:sz w:val="10"/>
              </w:rPr>
            </w:pPr>
          </w:p>
        </w:tc>
        <w:tc>
          <w:tcPr>
            <w:tcW w:w="1061" w:type="dxa"/>
          </w:tcPr>
          <w:p w14:paraId="680EA02F" w14:textId="63BE7BDA" w:rsidR="00600FAE" w:rsidRDefault="00915EBF">
            <w:pPr>
              <w:pStyle w:val="TableParagraph"/>
              <w:rPr>
                <w:rFonts w:ascii="Times New Roman"/>
                <w:sz w:val="10"/>
              </w:rPr>
            </w:pPr>
            <w:r>
              <w:rPr>
                <w:rFonts w:ascii="Times New Roman"/>
                <w:sz w:val="10"/>
              </w:rPr>
              <w:t>129,627,187</w:t>
            </w:r>
          </w:p>
        </w:tc>
        <w:tc>
          <w:tcPr>
            <w:tcW w:w="1191" w:type="dxa"/>
          </w:tcPr>
          <w:p w14:paraId="14240D3C" w14:textId="77777777" w:rsidR="00600FAE" w:rsidRDefault="006612B2">
            <w:pPr>
              <w:pStyle w:val="TableParagraph"/>
              <w:spacing w:before="83"/>
              <w:ind w:right="425"/>
              <w:jc w:val="right"/>
              <w:rPr>
                <w:sz w:val="12"/>
              </w:rPr>
            </w:pPr>
            <w:r>
              <w:rPr>
                <w:spacing w:val="-2"/>
                <w:sz w:val="12"/>
              </w:rPr>
              <w:t>pesos</w:t>
            </w:r>
          </w:p>
        </w:tc>
        <w:tc>
          <w:tcPr>
            <w:tcW w:w="1755" w:type="dxa"/>
          </w:tcPr>
          <w:p w14:paraId="461C6853" w14:textId="77777777" w:rsidR="00600FAE" w:rsidRDefault="006612B2">
            <w:pPr>
              <w:pStyle w:val="TableParagraph"/>
              <w:spacing w:before="83"/>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ADB1477" w14:textId="77777777" w:rsidR="00600FAE" w:rsidRDefault="00600FAE">
            <w:pPr>
              <w:pStyle w:val="TableParagraph"/>
              <w:rPr>
                <w:rFonts w:ascii="Times New Roman"/>
                <w:sz w:val="10"/>
              </w:rPr>
            </w:pPr>
          </w:p>
        </w:tc>
      </w:tr>
      <w:tr w:rsidR="00600FAE" w14:paraId="4ADC3958" w14:textId="77777777">
        <w:trPr>
          <w:trHeight w:val="311"/>
        </w:trPr>
        <w:tc>
          <w:tcPr>
            <w:tcW w:w="4618" w:type="dxa"/>
          </w:tcPr>
          <w:p w14:paraId="71B3D9B1" w14:textId="77777777" w:rsidR="00600FAE" w:rsidRDefault="006612B2">
            <w:pPr>
              <w:pStyle w:val="TableParagraph"/>
              <w:spacing w:before="85"/>
              <w:ind w:left="338"/>
              <w:rPr>
                <w:i/>
                <w:sz w:val="12"/>
              </w:rPr>
            </w:pPr>
            <w:r>
              <w:rPr>
                <w:i/>
                <w:sz w:val="12"/>
              </w:rPr>
              <w:t>c.</w:t>
            </w:r>
            <w:r>
              <w:rPr>
                <w:i/>
                <w:spacing w:val="77"/>
                <w:w w:val="150"/>
                <w:sz w:val="12"/>
              </w:rPr>
              <w:t xml:space="preserve"> </w:t>
            </w:r>
            <w:r>
              <w:rPr>
                <w:i/>
                <w:spacing w:val="-2"/>
                <w:sz w:val="12"/>
              </w:rPr>
              <w:t>Ejercido</w:t>
            </w:r>
          </w:p>
        </w:tc>
        <w:tc>
          <w:tcPr>
            <w:tcW w:w="180" w:type="dxa"/>
          </w:tcPr>
          <w:p w14:paraId="1BB35C41" w14:textId="46CFA6B7" w:rsidR="00600FAE" w:rsidRDefault="00DE1BB7">
            <w:pPr>
              <w:pStyle w:val="TableParagraph"/>
              <w:rPr>
                <w:rFonts w:ascii="Times New Roman"/>
                <w:sz w:val="10"/>
              </w:rPr>
            </w:pPr>
            <w:r>
              <w:rPr>
                <w:rFonts w:ascii="Times New Roman"/>
                <w:sz w:val="10"/>
              </w:rPr>
              <w:t>X</w:t>
            </w:r>
          </w:p>
        </w:tc>
        <w:tc>
          <w:tcPr>
            <w:tcW w:w="1409" w:type="dxa"/>
          </w:tcPr>
          <w:p w14:paraId="4AE6F451" w14:textId="77777777" w:rsidR="00600FAE" w:rsidRDefault="006612B2">
            <w:pPr>
              <w:pStyle w:val="TableParagraph"/>
              <w:spacing w:before="39"/>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14:paraId="1937A4F0" w14:textId="77777777" w:rsidR="00600FAE" w:rsidRDefault="00600FAE">
            <w:pPr>
              <w:pStyle w:val="TableParagraph"/>
              <w:rPr>
                <w:rFonts w:ascii="Times New Roman"/>
                <w:sz w:val="10"/>
              </w:rPr>
            </w:pPr>
          </w:p>
        </w:tc>
        <w:tc>
          <w:tcPr>
            <w:tcW w:w="1299" w:type="dxa"/>
          </w:tcPr>
          <w:p w14:paraId="06BF590B" w14:textId="77777777" w:rsidR="00600FAE" w:rsidRDefault="00600FAE">
            <w:pPr>
              <w:pStyle w:val="TableParagraph"/>
              <w:rPr>
                <w:rFonts w:ascii="Times New Roman"/>
                <w:sz w:val="10"/>
              </w:rPr>
            </w:pPr>
          </w:p>
        </w:tc>
        <w:tc>
          <w:tcPr>
            <w:tcW w:w="1061" w:type="dxa"/>
          </w:tcPr>
          <w:p w14:paraId="75C7A3E7" w14:textId="33DF436C" w:rsidR="00600FAE" w:rsidRDefault="00915EBF">
            <w:pPr>
              <w:pStyle w:val="TableParagraph"/>
              <w:rPr>
                <w:rFonts w:ascii="Times New Roman"/>
                <w:sz w:val="10"/>
              </w:rPr>
            </w:pPr>
            <w:r>
              <w:rPr>
                <w:rFonts w:ascii="Times New Roman"/>
                <w:sz w:val="10"/>
              </w:rPr>
              <w:t>131,387,662</w:t>
            </w:r>
          </w:p>
        </w:tc>
        <w:tc>
          <w:tcPr>
            <w:tcW w:w="1191" w:type="dxa"/>
          </w:tcPr>
          <w:p w14:paraId="06E7DBDE" w14:textId="77777777" w:rsidR="00600FAE" w:rsidRDefault="006612B2">
            <w:pPr>
              <w:pStyle w:val="TableParagraph"/>
              <w:spacing w:before="85"/>
              <w:ind w:right="425"/>
              <w:jc w:val="right"/>
              <w:rPr>
                <w:sz w:val="12"/>
              </w:rPr>
            </w:pPr>
            <w:r>
              <w:rPr>
                <w:spacing w:val="-2"/>
                <w:sz w:val="12"/>
              </w:rPr>
              <w:t>pesos</w:t>
            </w:r>
          </w:p>
        </w:tc>
        <w:tc>
          <w:tcPr>
            <w:tcW w:w="1755" w:type="dxa"/>
          </w:tcPr>
          <w:p w14:paraId="07EA8C5F" w14:textId="77777777" w:rsidR="00600FAE" w:rsidRDefault="006612B2">
            <w:pPr>
              <w:pStyle w:val="TableParagraph"/>
              <w:spacing w:before="85"/>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C17DF3E" w14:textId="77777777" w:rsidR="00600FAE" w:rsidRDefault="00600FAE">
            <w:pPr>
              <w:pStyle w:val="TableParagraph"/>
              <w:rPr>
                <w:rFonts w:ascii="Times New Roman"/>
                <w:sz w:val="10"/>
              </w:rPr>
            </w:pPr>
          </w:p>
        </w:tc>
      </w:tr>
      <w:tr w:rsidR="00600FAE" w14:paraId="372563A7" w14:textId="77777777">
        <w:trPr>
          <w:trHeight w:val="218"/>
        </w:trPr>
        <w:tc>
          <w:tcPr>
            <w:tcW w:w="13137" w:type="dxa"/>
            <w:gridSpan w:val="9"/>
            <w:shd w:val="clear" w:color="auto" w:fill="F2F2F2"/>
          </w:tcPr>
          <w:p w14:paraId="7D90CD6A" w14:textId="77777777" w:rsidR="00600FAE" w:rsidRDefault="006612B2">
            <w:pPr>
              <w:pStyle w:val="TableParagraph"/>
              <w:spacing w:before="35"/>
              <w:ind w:left="98"/>
              <w:rPr>
                <w:b/>
                <w:sz w:val="12"/>
              </w:rPr>
            </w:pPr>
            <w:r>
              <w:rPr>
                <w:b/>
                <w:sz w:val="12"/>
              </w:rPr>
              <w:t>3</w:t>
            </w:r>
            <w:r>
              <w:rPr>
                <w:b/>
                <w:spacing w:val="41"/>
                <w:sz w:val="12"/>
              </w:rPr>
              <w:t xml:space="preserve">  </w:t>
            </w:r>
            <w:r>
              <w:rPr>
                <w:b/>
                <w:sz w:val="12"/>
              </w:rPr>
              <w:t>Financiamiento</w:t>
            </w:r>
            <w:r>
              <w:rPr>
                <w:b/>
                <w:spacing w:val="-2"/>
                <w:sz w:val="12"/>
              </w:rPr>
              <w:t xml:space="preserve"> </w:t>
            </w:r>
            <w:r>
              <w:rPr>
                <w:b/>
                <w:sz w:val="12"/>
              </w:rPr>
              <w:t>Neto</w:t>
            </w:r>
            <w:r>
              <w:rPr>
                <w:b/>
                <w:spacing w:val="-4"/>
                <w:sz w:val="12"/>
              </w:rPr>
              <w:t xml:space="preserve"> </w:t>
            </w:r>
            <w:r>
              <w:rPr>
                <w:b/>
                <w:sz w:val="12"/>
              </w:rPr>
              <w:t>dentro</w:t>
            </w:r>
            <w:r>
              <w:rPr>
                <w:b/>
                <w:spacing w:val="-2"/>
                <w:sz w:val="12"/>
              </w:rPr>
              <w:t xml:space="preserve"> </w:t>
            </w:r>
            <w:r>
              <w:rPr>
                <w:b/>
                <w:sz w:val="12"/>
              </w:rPr>
              <w:t>del</w:t>
            </w:r>
            <w:r>
              <w:rPr>
                <w:b/>
                <w:spacing w:val="-5"/>
                <w:sz w:val="12"/>
              </w:rPr>
              <w:t xml:space="preserve"> </w:t>
            </w:r>
            <w:r>
              <w:rPr>
                <w:b/>
                <w:sz w:val="12"/>
              </w:rPr>
              <w:t>Techo</w:t>
            </w:r>
            <w:r>
              <w:rPr>
                <w:b/>
                <w:spacing w:val="-3"/>
                <w:sz w:val="12"/>
              </w:rPr>
              <w:t xml:space="preserve"> </w:t>
            </w:r>
            <w:r>
              <w:rPr>
                <w:b/>
                <w:sz w:val="12"/>
              </w:rPr>
              <w:t>de</w:t>
            </w:r>
            <w:r>
              <w:rPr>
                <w:b/>
                <w:spacing w:val="-4"/>
                <w:sz w:val="12"/>
              </w:rPr>
              <w:t xml:space="preserve"> </w:t>
            </w:r>
            <w:r>
              <w:rPr>
                <w:b/>
                <w:sz w:val="12"/>
              </w:rPr>
              <w:t>Financiamiento</w:t>
            </w:r>
            <w:r>
              <w:rPr>
                <w:b/>
                <w:spacing w:val="-2"/>
                <w:sz w:val="12"/>
              </w:rPr>
              <w:t xml:space="preserve"> </w:t>
            </w:r>
            <w:r>
              <w:rPr>
                <w:b/>
                <w:sz w:val="12"/>
              </w:rPr>
              <w:t>Neto</w:t>
            </w:r>
            <w:r>
              <w:rPr>
                <w:b/>
                <w:spacing w:val="-4"/>
                <w:sz w:val="12"/>
              </w:rPr>
              <w:t xml:space="preserve"> </w:t>
            </w:r>
            <w:r>
              <w:rPr>
                <w:b/>
                <w:spacing w:val="-5"/>
                <w:sz w:val="12"/>
              </w:rPr>
              <w:t>(l)</w:t>
            </w:r>
          </w:p>
        </w:tc>
      </w:tr>
      <w:tr w:rsidR="00600FAE" w14:paraId="5E38116D" w14:textId="77777777">
        <w:trPr>
          <w:trHeight w:val="218"/>
        </w:trPr>
        <w:tc>
          <w:tcPr>
            <w:tcW w:w="4618" w:type="dxa"/>
          </w:tcPr>
          <w:p w14:paraId="306CD928" w14:textId="77777777" w:rsidR="00600FAE" w:rsidRDefault="006612B2">
            <w:pPr>
              <w:pStyle w:val="TableParagraph"/>
              <w:spacing w:before="37"/>
              <w:ind w:left="333"/>
              <w:rPr>
                <w:i/>
                <w:sz w:val="12"/>
              </w:rPr>
            </w:pPr>
            <w:r>
              <w:rPr>
                <w:i/>
                <w:sz w:val="12"/>
              </w:rPr>
              <w:t>a.</w:t>
            </w:r>
            <w:r>
              <w:rPr>
                <w:i/>
                <w:spacing w:val="72"/>
                <w:w w:val="150"/>
                <w:sz w:val="12"/>
              </w:rPr>
              <w:t xml:space="preserve"> </w:t>
            </w:r>
            <w:r>
              <w:rPr>
                <w:i/>
                <w:spacing w:val="-2"/>
                <w:sz w:val="12"/>
              </w:rPr>
              <w:t>Propuesto</w:t>
            </w:r>
          </w:p>
        </w:tc>
        <w:tc>
          <w:tcPr>
            <w:tcW w:w="180" w:type="dxa"/>
          </w:tcPr>
          <w:p w14:paraId="5AD3A50D" w14:textId="0A3964A2" w:rsidR="00600FAE" w:rsidRDefault="00997CEB">
            <w:pPr>
              <w:pStyle w:val="TableParagraph"/>
              <w:rPr>
                <w:rFonts w:ascii="Times New Roman"/>
                <w:sz w:val="10"/>
              </w:rPr>
            </w:pPr>
            <w:r>
              <w:rPr>
                <w:rFonts w:ascii="Times New Roman"/>
                <w:sz w:val="10"/>
              </w:rPr>
              <w:t>X</w:t>
            </w:r>
          </w:p>
        </w:tc>
        <w:tc>
          <w:tcPr>
            <w:tcW w:w="1409" w:type="dxa"/>
          </w:tcPr>
          <w:p w14:paraId="046FD58B" w14:textId="77777777" w:rsidR="00600FAE" w:rsidRDefault="006612B2">
            <w:pPr>
              <w:pStyle w:val="TableParagraph"/>
              <w:spacing w:before="49"/>
              <w:ind w:left="65" w:right="55"/>
              <w:jc w:val="center"/>
              <w:rPr>
                <w:sz w:val="10"/>
              </w:rPr>
            </w:pPr>
            <w:r>
              <w:rPr>
                <w:sz w:val="10"/>
              </w:rPr>
              <w:t>Iniciativa</w:t>
            </w:r>
            <w:r>
              <w:rPr>
                <w:spacing w:val="-3"/>
                <w:sz w:val="10"/>
              </w:rPr>
              <w:t xml:space="preserve"> </w:t>
            </w:r>
            <w:r>
              <w:rPr>
                <w:sz w:val="10"/>
              </w:rPr>
              <w:t>de</w:t>
            </w:r>
            <w:r>
              <w:rPr>
                <w:spacing w:val="-3"/>
                <w:sz w:val="10"/>
              </w:rPr>
              <w:t xml:space="preserve"> </w:t>
            </w:r>
            <w:r>
              <w:rPr>
                <w:sz w:val="10"/>
              </w:rPr>
              <w:t>Ley</w:t>
            </w:r>
            <w:r>
              <w:rPr>
                <w:spacing w:val="-4"/>
                <w:sz w:val="10"/>
              </w:rPr>
              <w:t xml:space="preserve"> </w:t>
            </w:r>
            <w:r>
              <w:rPr>
                <w:sz w:val="10"/>
              </w:rPr>
              <w:t>de</w:t>
            </w:r>
            <w:r>
              <w:rPr>
                <w:spacing w:val="-3"/>
                <w:sz w:val="10"/>
              </w:rPr>
              <w:t xml:space="preserve"> </w:t>
            </w:r>
            <w:r>
              <w:rPr>
                <w:spacing w:val="-2"/>
                <w:sz w:val="10"/>
              </w:rPr>
              <w:t>Ingresos</w:t>
            </w:r>
          </w:p>
        </w:tc>
        <w:tc>
          <w:tcPr>
            <w:tcW w:w="171" w:type="dxa"/>
          </w:tcPr>
          <w:p w14:paraId="515FE599" w14:textId="77777777" w:rsidR="00600FAE" w:rsidRDefault="00600FAE">
            <w:pPr>
              <w:pStyle w:val="TableParagraph"/>
              <w:rPr>
                <w:rFonts w:ascii="Times New Roman"/>
                <w:sz w:val="10"/>
              </w:rPr>
            </w:pPr>
          </w:p>
        </w:tc>
        <w:tc>
          <w:tcPr>
            <w:tcW w:w="1299" w:type="dxa"/>
          </w:tcPr>
          <w:p w14:paraId="66F80FF2" w14:textId="77777777" w:rsidR="00600FAE" w:rsidRDefault="00600FAE">
            <w:pPr>
              <w:pStyle w:val="TableParagraph"/>
              <w:rPr>
                <w:rFonts w:ascii="Times New Roman"/>
                <w:sz w:val="10"/>
              </w:rPr>
            </w:pPr>
          </w:p>
        </w:tc>
        <w:tc>
          <w:tcPr>
            <w:tcW w:w="1061" w:type="dxa"/>
          </w:tcPr>
          <w:p w14:paraId="5588B04C" w14:textId="41FFEEE8" w:rsidR="00600FAE" w:rsidRDefault="0043462A">
            <w:pPr>
              <w:pStyle w:val="TableParagraph"/>
              <w:rPr>
                <w:rFonts w:ascii="Times New Roman"/>
                <w:sz w:val="10"/>
              </w:rPr>
            </w:pPr>
            <w:r>
              <w:rPr>
                <w:rFonts w:ascii="Times New Roman"/>
                <w:sz w:val="10"/>
              </w:rPr>
              <w:t>0.00</w:t>
            </w:r>
          </w:p>
        </w:tc>
        <w:tc>
          <w:tcPr>
            <w:tcW w:w="1191" w:type="dxa"/>
          </w:tcPr>
          <w:p w14:paraId="77E03756" w14:textId="77777777" w:rsidR="00600FAE" w:rsidRDefault="006612B2">
            <w:pPr>
              <w:pStyle w:val="TableParagraph"/>
              <w:spacing w:before="37"/>
              <w:ind w:right="425"/>
              <w:jc w:val="right"/>
              <w:rPr>
                <w:sz w:val="12"/>
              </w:rPr>
            </w:pPr>
            <w:r>
              <w:rPr>
                <w:spacing w:val="-2"/>
                <w:sz w:val="12"/>
              </w:rPr>
              <w:t>pesos</w:t>
            </w:r>
          </w:p>
        </w:tc>
        <w:tc>
          <w:tcPr>
            <w:tcW w:w="1755" w:type="dxa"/>
          </w:tcPr>
          <w:p w14:paraId="6FB7D560" w14:textId="77777777" w:rsidR="00600FAE" w:rsidRDefault="006612B2">
            <w:pPr>
              <w:pStyle w:val="TableParagraph"/>
              <w:spacing w:before="37"/>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14:paraId="7A81BCE2" w14:textId="77777777" w:rsidR="00600FAE" w:rsidRDefault="00600FAE">
            <w:pPr>
              <w:pStyle w:val="TableParagraph"/>
              <w:rPr>
                <w:rFonts w:ascii="Times New Roman"/>
                <w:sz w:val="10"/>
              </w:rPr>
            </w:pPr>
          </w:p>
        </w:tc>
      </w:tr>
      <w:tr w:rsidR="00600FAE" w14:paraId="7F690D56" w14:textId="77777777">
        <w:trPr>
          <w:trHeight w:val="217"/>
        </w:trPr>
        <w:tc>
          <w:tcPr>
            <w:tcW w:w="4618" w:type="dxa"/>
          </w:tcPr>
          <w:p w14:paraId="28016F05" w14:textId="77777777" w:rsidR="00600FAE" w:rsidRDefault="006612B2">
            <w:pPr>
              <w:pStyle w:val="TableParagraph"/>
              <w:spacing w:before="37"/>
              <w:ind w:left="333"/>
              <w:rPr>
                <w:i/>
                <w:sz w:val="12"/>
              </w:rPr>
            </w:pPr>
            <w:r>
              <w:rPr>
                <w:i/>
                <w:sz w:val="12"/>
              </w:rPr>
              <w:t>b.</w:t>
            </w:r>
            <w:r>
              <w:rPr>
                <w:i/>
                <w:spacing w:val="72"/>
                <w:w w:val="150"/>
                <w:sz w:val="12"/>
              </w:rPr>
              <w:t xml:space="preserve"> </w:t>
            </w:r>
            <w:r>
              <w:rPr>
                <w:i/>
                <w:spacing w:val="-2"/>
                <w:sz w:val="12"/>
              </w:rPr>
              <w:t>Aprobado</w:t>
            </w:r>
          </w:p>
        </w:tc>
        <w:tc>
          <w:tcPr>
            <w:tcW w:w="180" w:type="dxa"/>
          </w:tcPr>
          <w:p w14:paraId="5A0CE649" w14:textId="56D6596A" w:rsidR="00600FAE" w:rsidRDefault="00997CEB">
            <w:pPr>
              <w:pStyle w:val="TableParagraph"/>
              <w:rPr>
                <w:rFonts w:ascii="Times New Roman"/>
                <w:sz w:val="10"/>
              </w:rPr>
            </w:pPr>
            <w:r>
              <w:rPr>
                <w:rFonts w:ascii="Times New Roman"/>
                <w:sz w:val="10"/>
              </w:rPr>
              <w:t>X</w:t>
            </w:r>
          </w:p>
        </w:tc>
        <w:tc>
          <w:tcPr>
            <w:tcW w:w="1409" w:type="dxa"/>
          </w:tcPr>
          <w:p w14:paraId="3BEB65B2" w14:textId="77777777" w:rsidR="00600FAE" w:rsidRDefault="006612B2">
            <w:pPr>
              <w:pStyle w:val="TableParagraph"/>
              <w:spacing w:before="49"/>
              <w:ind w:left="66" w:right="58"/>
              <w:jc w:val="center"/>
              <w:rPr>
                <w:sz w:val="10"/>
              </w:rPr>
            </w:pPr>
            <w:r>
              <w:rPr>
                <w:sz w:val="10"/>
              </w:rPr>
              <w:t>Ley</w:t>
            </w:r>
            <w:r>
              <w:rPr>
                <w:spacing w:val="-2"/>
                <w:sz w:val="10"/>
              </w:rPr>
              <w:t xml:space="preserve"> </w:t>
            </w:r>
            <w:r>
              <w:rPr>
                <w:sz w:val="10"/>
              </w:rPr>
              <w:t>de</w:t>
            </w:r>
            <w:r>
              <w:rPr>
                <w:spacing w:val="-2"/>
                <w:sz w:val="10"/>
              </w:rPr>
              <w:t xml:space="preserve"> Ingresos</w:t>
            </w:r>
          </w:p>
        </w:tc>
        <w:tc>
          <w:tcPr>
            <w:tcW w:w="171" w:type="dxa"/>
          </w:tcPr>
          <w:p w14:paraId="50A93C13" w14:textId="77777777" w:rsidR="00600FAE" w:rsidRDefault="00600FAE">
            <w:pPr>
              <w:pStyle w:val="TableParagraph"/>
              <w:rPr>
                <w:rFonts w:ascii="Times New Roman"/>
                <w:sz w:val="10"/>
              </w:rPr>
            </w:pPr>
          </w:p>
        </w:tc>
        <w:tc>
          <w:tcPr>
            <w:tcW w:w="1299" w:type="dxa"/>
          </w:tcPr>
          <w:p w14:paraId="077279A6" w14:textId="77777777" w:rsidR="00600FAE" w:rsidRDefault="00600FAE">
            <w:pPr>
              <w:pStyle w:val="TableParagraph"/>
              <w:rPr>
                <w:rFonts w:ascii="Times New Roman"/>
                <w:sz w:val="10"/>
              </w:rPr>
            </w:pPr>
          </w:p>
        </w:tc>
        <w:tc>
          <w:tcPr>
            <w:tcW w:w="1061" w:type="dxa"/>
          </w:tcPr>
          <w:p w14:paraId="4DB1997D" w14:textId="6989E85A" w:rsidR="00600FAE" w:rsidRDefault="0043462A">
            <w:pPr>
              <w:pStyle w:val="TableParagraph"/>
              <w:rPr>
                <w:rFonts w:ascii="Times New Roman"/>
                <w:sz w:val="10"/>
              </w:rPr>
            </w:pPr>
            <w:r>
              <w:rPr>
                <w:rFonts w:ascii="Times New Roman"/>
                <w:sz w:val="10"/>
              </w:rPr>
              <w:t>0.00</w:t>
            </w:r>
          </w:p>
        </w:tc>
        <w:tc>
          <w:tcPr>
            <w:tcW w:w="1191" w:type="dxa"/>
          </w:tcPr>
          <w:p w14:paraId="315A357D" w14:textId="77777777" w:rsidR="00600FAE" w:rsidRDefault="006612B2">
            <w:pPr>
              <w:pStyle w:val="TableParagraph"/>
              <w:spacing w:before="37"/>
              <w:ind w:right="425"/>
              <w:jc w:val="right"/>
              <w:rPr>
                <w:sz w:val="12"/>
              </w:rPr>
            </w:pPr>
            <w:r>
              <w:rPr>
                <w:spacing w:val="-2"/>
                <w:sz w:val="12"/>
              </w:rPr>
              <w:t>pesos</w:t>
            </w:r>
          </w:p>
        </w:tc>
        <w:tc>
          <w:tcPr>
            <w:tcW w:w="1755" w:type="dxa"/>
          </w:tcPr>
          <w:p w14:paraId="6CC2D785" w14:textId="77777777" w:rsidR="00600FAE" w:rsidRDefault="006612B2">
            <w:pPr>
              <w:pStyle w:val="TableParagraph"/>
              <w:spacing w:before="37"/>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14:paraId="09D304BA" w14:textId="77777777" w:rsidR="00600FAE" w:rsidRDefault="00600FAE">
            <w:pPr>
              <w:pStyle w:val="TableParagraph"/>
              <w:rPr>
                <w:rFonts w:ascii="Times New Roman"/>
                <w:sz w:val="10"/>
              </w:rPr>
            </w:pPr>
          </w:p>
        </w:tc>
      </w:tr>
      <w:tr w:rsidR="00600FAE" w14:paraId="7617675D" w14:textId="77777777">
        <w:trPr>
          <w:trHeight w:val="309"/>
        </w:trPr>
        <w:tc>
          <w:tcPr>
            <w:tcW w:w="4618" w:type="dxa"/>
          </w:tcPr>
          <w:p w14:paraId="7C319E2A" w14:textId="77777777" w:rsidR="00600FAE" w:rsidRDefault="006612B2">
            <w:pPr>
              <w:pStyle w:val="TableParagraph"/>
              <w:spacing w:before="83"/>
              <w:ind w:left="338"/>
              <w:rPr>
                <w:i/>
                <w:sz w:val="12"/>
              </w:rPr>
            </w:pPr>
            <w:r>
              <w:rPr>
                <w:i/>
                <w:sz w:val="12"/>
              </w:rPr>
              <w:t>c.</w:t>
            </w:r>
            <w:r>
              <w:rPr>
                <w:i/>
                <w:spacing w:val="77"/>
                <w:w w:val="150"/>
                <w:sz w:val="12"/>
              </w:rPr>
              <w:t xml:space="preserve"> </w:t>
            </w:r>
            <w:r>
              <w:rPr>
                <w:i/>
                <w:spacing w:val="-2"/>
                <w:sz w:val="12"/>
              </w:rPr>
              <w:t>Ejercido</w:t>
            </w:r>
          </w:p>
        </w:tc>
        <w:tc>
          <w:tcPr>
            <w:tcW w:w="180" w:type="dxa"/>
          </w:tcPr>
          <w:p w14:paraId="168DB044" w14:textId="78312B0B" w:rsidR="00600FAE" w:rsidRDefault="00997CEB">
            <w:pPr>
              <w:pStyle w:val="TableParagraph"/>
              <w:rPr>
                <w:rFonts w:ascii="Times New Roman"/>
                <w:sz w:val="10"/>
              </w:rPr>
            </w:pPr>
            <w:r>
              <w:rPr>
                <w:rFonts w:ascii="Times New Roman"/>
                <w:sz w:val="10"/>
              </w:rPr>
              <w:t>X</w:t>
            </w:r>
          </w:p>
        </w:tc>
        <w:tc>
          <w:tcPr>
            <w:tcW w:w="1409" w:type="dxa"/>
          </w:tcPr>
          <w:p w14:paraId="54AFCFAF" w14:textId="77777777" w:rsidR="00600FAE" w:rsidRDefault="006612B2">
            <w:pPr>
              <w:pStyle w:val="TableParagraph"/>
              <w:spacing w:before="41" w:line="235" w:lineRule="auto"/>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14:paraId="77BF4224" w14:textId="77777777" w:rsidR="00600FAE" w:rsidRDefault="00600FAE">
            <w:pPr>
              <w:pStyle w:val="TableParagraph"/>
              <w:rPr>
                <w:rFonts w:ascii="Times New Roman"/>
                <w:sz w:val="10"/>
              </w:rPr>
            </w:pPr>
          </w:p>
        </w:tc>
        <w:tc>
          <w:tcPr>
            <w:tcW w:w="1299" w:type="dxa"/>
          </w:tcPr>
          <w:p w14:paraId="7F59498C" w14:textId="77777777" w:rsidR="00600FAE" w:rsidRDefault="00600FAE">
            <w:pPr>
              <w:pStyle w:val="TableParagraph"/>
              <w:rPr>
                <w:rFonts w:ascii="Times New Roman"/>
                <w:sz w:val="10"/>
              </w:rPr>
            </w:pPr>
          </w:p>
        </w:tc>
        <w:tc>
          <w:tcPr>
            <w:tcW w:w="1061" w:type="dxa"/>
          </w:tcPr>
          <w:p w14:paraId="1F678469" w14:textId="4B74FB19" w:rsidR="00600FAE" w:rsidRDefault="0043462A">
            <w:pPr>
              <w:pStyle w:val="TableParagraph"/>
              <w:rPr>
                <w:rFonts w:ascii="Times New Roman"/>
                <w:sz w:val="10"/>
              </w:rPr>
            </w:pPr>
            <w:r>
              <w:rPr>
                <w:rFonts w:ascii="Times New Roman"/>
                <w:sz w:val="10"/>
              </w:rPr>
              <w:t>0.00</w:t>
            </w:r>
          </w:p>
        </w:tc>
        <w:tc>
          <w:tcPr>
            <w:tcW w:w="1191" w:type="dxa"/>
          </w:tcPr>
          <w:p w14:paraId="614F700F" w14:textId="77777777" w:rsidR="00600FAE" w:rsidRDefault="006612B2">
            <w:pPr>
              <w:pStyle w:val="TableParagraph"/>
              <w:spacing w:before="83"/>
              <w:ind w:right="425"/>
              <w:jc w:val="right"/>
              <w:rPr>
                <w:sz w:val="12"/>
              </w:rPr>
            </w:pPr>
            <w:r>
              <w:rPr>
                <w:spacing w:val="-2"/>
                <w:sz w:val="12"/>
              </w:rPr>
              <w:t>pesos</w:t>
            </w:r>
          </w:p>
        </w:tc>
        <w:tc>
          <w:tcPr>
            <w:tcW w:w="1755" w:type="dxa"/>
          </w:tcPr>
          <w:p w14:paraId="3F8AC6F7" w14:textId="77777777" w:rsidR="00600FAE" w:rsidRDefault="006612B2">
            <w:pPr>
              <w:pStyle w:val="TableParagraph"/>
              <w:spacing w:before="83"/>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14:paraId="49FFD190" w14:textId="77777777" w:rsidR="00600FAE" w:rsidRDefault="00600FAE">
            <w:pPr>
              <w:pStyle w:val="TableParagraph"/>
              <w:rPr>
                <w:rFonts w:ascii="Times New Roman"/>
                <w:sz w:val="10"/>
              </w:rPr>
            </w:pPr>
          </w:p>
        </w:tc>
      </w:tr>
      <w:tr w:rsidR="00600FAE" w14:paraId="486555BF" w14:textId="77777777">
        <w:trPr>
          <w:trHeight w:val="218"/>
        </w:trPr>
        <w:tc>
          <w:tcPr>
            <w:tcW w:w="13137" w:type="dxa"/>
            <w:gridSpan w:val="9"/>
            <w:shd w:val="clear" w:color="auto" w:fill="F2F2F2"/>
          </w:tcPr>
          <w:p w14:paraId="7AE543C2" w14:textId="77777777" w:rsidR="00600FAE" w:rsidRDefault="006612B2">
            <w:pPr>
              <w:pStyle w:val="TableParagraph"/>
              <w:spacing w:before="35"/>
              <w:ind w:left="98"/>
              <w:rPr>
                <w:b/>
                <w:sz w:val="12"/>
              </w:rPr>
            </w:pPr>
            <w:r>
              <w:rPr>
                <w:b/>
                <w:sz w:val="12"/>
              </w:rPr>
              <w:t>4</w:t>
            </w:r>
            <w:r>
              <w:rPr>
                <w:b/>
                <w:spacing w:val="42"/>
                <w:sz w:val="12"/>
              </w:rPr>
              <w:t xml:space="preserve">  </w:t>
            </w:r>
            <w:r>
              <w:rPr>
                <w:b/>
                <w:sz w:val="12"/>
              </w:rPr>
              <w:t>Recursos</w:t>
            </w:r>
            <w:r>
              <w:rPr>
                <w:b/>
                <w:spacing w:val="-1"/>
                <w:sz w:val="12"/>
              </w:rPr>
              <w:t xml:space="preserve"> </w:t>
            </w:r>
            <w:r>
              <w:rPr>
                <w:b/>
                <w:sz w:val="12"/>
              </w:rPr>
              <w:t>destinados</w:t>
            </w:r>
            <w:r>
              <w:rPr>
                <w:b/>
                <w:spacing w:val="-3"/>
                <w:sz w:val="12"/>
              </w:rPr>
              <w:t xml:space="preserve"> </w:t>
            </w:r>
            <w:r>
              <w:rPr>
                <w:b/>
                <w:sz w:val="12"/>
              </w:rPr>
              <w:t>a</w:t>
            </w:r>
            <w:r>
              <w:rPr>
                <w:b/>
                <w:spacing w:val="-2"/>
                <w:sz w:val="12"/>
              </w:rPr>
              <w:t xml:space="preserve"> </w:t>
            </w:r>
            <w:r>
              <w:rPr>
                <w:b/>
                <w:sz w:val="12"/>
              </w:rPr>
              <w:t>la</w:t>
            </w:r>
            <w:r>
              <w:rPr>
                <w:b/>
                <w:spacing w:val="-2"/>
                <w:sz w:val="12"/>
              </w:rPr>
              <w:t xml:space="preserve"> </w:t>
            </w:r>
            <w:r>
              <w:rPr>
                <w:b/>
                <w:sz w:val="12"/>
              </w:rPr>
              <w:t>atención</w:t>
            </w:r>
            <w:r>
              <w:rPr>
                <w:b/>
                <w:spacing w:val="-3"/>
                <w:sz w:val="12"/>
              </w:rPr>
              <w:t xml:space="preserve"> </w:t>
            </w:r>
            <w:r>
              <w:rPr>
                <w:b/>
                <w:sz w:val="12"/>
              </w:rPr>
              <w:t>de</w:t>
            </w:r>
            <w:r>
              <w:rPr>
                <w:b/>
                <w:spacing w:val="-4"/>
                <w:sz w:val="12"/>
              </w:rPr>
              <w:t xml:space="preserve"> </w:t>
            </w:r>
            <w:r>
              <w:rPr>
                <w:b/>
                <w:sz w:val="12"/>
              </w:rPr>
              <w:t>desastres</w:t>
            </w:r>
            <w:r>
              <w:rPr>
                <w:b/>
                <w:spacing w:val="-2"/>
                <w:sz w:val="12"/>
              </w:rPr>
              <w:t xml:space="preserve"> naturales</w:t>
            </w:r>
          </w:p>
        </w:tc>
      </w:tr>
      <w:tr w:rsidR="00600FAE" w14:paraId="3624D572" w14:textId="77777777">
        <w:trPr>
          <w:trHeight w:val="218"/>
        </w:trPr>
        <w:tc>
          <w:tcPr>
            <w:tcW w:w="13137" w:type="dxa"/>
            <w:gridSpan w:val="9"/>
            <w:shd w:val="clear" w:color="auto" w:fill="F2F2F2"/>
          </w:tcPr>
          <w:p w14:paraId="72976C5B" w14:textId="77777777" w:rsidR="00600FAE" w:rsidRDefault="006612B2">
            <w:pPr>
              <w:pStyle w:val="TableParagraph"/>
              <w:spacing w:before="37"/>
              <w:ind w:left="333"/>
              <w:rPr>
                <w:i/>
                <w:sz w:val="12"/>
              </w:rPr>
            </w:pPr>
            <w:r>
              <w:rPr>
                <w:i/>
                <w:sz w:val="12"/>
              </w:rPr>
              <w:t>a.</w:t>
            </w:r>
            <w:r>
              <w:rPr>
                <w:i/>
                <w:spacing w:val="66"/>
                <w:w w:val="150"/>
                <w:sz w:val="12"/>
              </w:rPr>
              <w:t xml:space="preserve"> </w:t>
            </w:r>
            <w:r>
              <w:rPr>
                <w:i/>
                <w:sz w:val="12"/>
              </w:rPr>
              <w:t>Asignación</w:t>
            </w:r>
            <w:r>
              <w:rPr>
                <w:i/>
                <w:spacing w:val="-2"/>
                <w:sz w:val="12"/>
              </w:rPr>
              <w:t xml:space="preserve"> </w:t>
            </w:r>
            <w:r>
              <w:rPr>
                <w:i/>
                <w:sz w:val="12"/>
              </w:rPr>
              <w:t>al</w:t>
            </w:r>
            <w:r>
              <w:rPr>
                <w:i/>
                <w:spacing w:val="-3"/>
                <w:sz w:val="12"/>
              </w:rPr>
              <w:t xml:space="preserve"> </w:t>
            </w:r>
            <w:r>
              <w:rPr>
                <w:i/>
                <w:sz w:val="12"/>
              </w:rPr>
              <w:t>fideicomiso</w:t>
            </w:r>
            <w:r>
              <w:rPr>
                <w:i/>
                <w:spacing w:val="-2"/>
                <w:sz w:val="12"/>
              </w:rPr>
              <w:t xml:space="preserve"> </w:t>
            </w:r>
            <w:r>
              <w:rPr>
                <w:i/>
                <w:sz w:val="12"/>
              </w:rPr>
              <w:t>para</w:t>
            </w:r>
            <w:r>
              <w:rPr>
                <w:i/>
                <w:spacing w:val="-2"/>
                <w:sz w:val="12"/>
              </w:rPr>
              <w:t xml:space="preserve"> </w:t>
            </w:r>
            <w:r>
              <w:rPr>
                <w:i/>
                <w:sz w:val="12"/>
              </w:rPr>
              <w:t>desastres</w:t>
            </w:r>
            <w:r>
              <w:rPr>
                <w:i/>
                <w:spacing w:val="-2"/>
                <w:sz w:val="12"/>
              </w:rPr>
              <w:t xml:space="preserve"> </w:t>
            </w:r>
            <w:r>
              <w:rPr>
                <w:i/>
                <w:sz w:val="12"/>
              </w:rPr>
              <w:t>naturales</w:t>
            </w:r>
            <w:r>
              <w:rPr>
                <w:i/>
                <w:spacing w:val="-2"/>
                <w:sz w:val="12"/>
              </w:rPr>
              <w:t xml:space="preserve"> </w:t>
            </w:r>
            <w:r>
              <w:rPr>
                <w:i/>
                <w:spacing w:val="-5"/>
                <w:sz w:val="12"/>
              </w:rPr>
              <w:t>(m)</w:t>
            </w:r>
          </w:p>
        </w:tc>
      </w:tr>
      <w:tr w:rsidR="00600FAE" w14:paraId="7730EA82" w14:textId="77777777">
        <w:trPr>
          <w:trHeight w:val="217"/>
        </w:trPr>
        <w:tc>
          <w:tcPr>
            <w:tcW w:w="4618" w:type="dxa"/>
          </w:tcPr>
          <w:p w14:paraId="3E1D4FF4" w14:textId="77777777" w:rsidR="00600FAE" w:rsidRDefault="006612B2">
            <w:pPr>
              <w:pStyle w:val="TableParagraph"/>
              <w:spacing w:before="37"/>
              <w:ind w:left="798"/>
              <w:rPr>
                <w:i/>
                <w:sz w:val="12"/>
              </w:rPr>
            </w:pPr>
            <w:r>
              <w:rPr>
                <w:i/>
                <w:sz w:val="12"/>
              </w:rPr>
              <w:t>a.1</w:t>
            </w:r>
            <w:r>
              <w:rPr>
                <w:i/>
                <w:spacing w:val="-1"/>
                <w:sz w:val="12"/>
              </w:rPr>
              <w:t xml:space="preserve"> </w:t>
            </w:r>
            <w:r>
              <w:rPr>
                <w:i/>
                <w:spacing w:val="-2"/>
                <w:sz w:val="12"/>
              </w:rPr>
              <w:t>Aprobado</w:t>
            </w:r>
          </w:p>
        </w:tc>
        <w:tc>
          <w:tcPr>
            <w:tcW w:w="180" w:type="dxa"/>
          </w:tcPr>
          <w:p w14:paraId="05911FCE" w14:textId="77777777" w:rsidR="00600FAE" w:rsidRDefault="00600FAE">
            <w:pPr>
              <w:pStyle w:val="TableParagraph"/>
              <w:rPr>
                <w:rFonts w:ascii="Times New Roman"/>
                <w:sz w:val="10"/>
              </w:rPr>
            </w:pPr>
          </w:p>
        </w:tc>
        <w:tc>
          <w:tcPr>
            <w:tcW w:w="1409" w:type="dxa"/>
          </w:tcPr>
          <w:p w14:paraId="2B7DE559" w14:textId="77777777" w:rsidR="00600FAE" w:rsidRDefault="006612B2">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a)</w:t>
            </w:r>
          </w:p>
        </w:tc>
        <w:tc>
          <w:tcPr>
            <w:tcW w:w="171" w:type="dxa"/>
          </w:tcPr>
          <w:p w14:paraId="17D45410" w14:textId="114D48A6" w:rsidR="00600FAE" w:rsidRDefault="00997CEB">
            <w:pPr>
              <w:pStyle w:val="TableParagraph"/>
              <w:rPr>
                <w:rFonts w:ascii="Times New Roman"/>
                <w:sz w:val="10"/>
              </w:rPr>
            </w:pPr>
            <w:r>
              <w:rPr>
                <w:rFonts w:ascii="Times New Roman"/>
                <w:sz w:val="10"/>
              </w:rPr>
              <w:t>X</w:t>
            </w:r>
          </w:p>
        </w:tc>
        <w:tc>
          <w:tcPr>
            <w:tcW w:w="1299" w:type="dxa"/>
          </w:tcPr>
          <w:p w14:paraId="47A99D4A" w14:textId="77777777" w:rsidR="00600FAE" w:rsidRDefault="00600FAE">
            <w:pPr>
              <w:pStyle w:val="TableParagraph"/>
              <w:rPr>
                <w:rFonts w:ascii="Times New Roman"/>
                <w:sz w:val="10"/>
              </w:rPr>
            </w:pPr>
          </w:p>
        </w:tc>
        <w:tc>
          <w:tcPr>
            <w:tcW w:w="1061" w:type="dxa"/>
          </w:tcPr>
          <w:p w14:paraId="5103F18E" w14:textId="5E1721F4" w:rsidR="00600FAE" w:rsidRDefault="0043462A">
            <w:pPr>
              <w:pStyle w:val="TableParagraph"/>
              <w:rPr>
                <w:rFonts w:ascii="Times New Roman"/>
                <w:sz w:val="10"/>
              </w:rPr>
            </w:pPr>
            <w:r>
              <w:rPr>
                <w:rFonts w:ascii="Times New Roman"/>
                <w:sz w:val="10"/>
              </w:rPr>
              <w:t>0.00</w:t>
            </w:r>
          </w:p>
        </w:tc>
        <w:tc>
          <w:tcPr>
            <w:tcW w:w="1191" w:type="dxa"/>
          </w:tcPr>
          <w:p w14:paraId="1F56ADFA" w14:textId="77777777" w:rsidR="00600FAE" w:rsidRDefault="006612B2">
            <w:pPr>
              <w:pStyle w:val="TableParagraph"/>
              <w:spacing w:before="37"/>
              <w:ind w:right="425"/>
              <w:jc w:val="right"/>
              <w:rPr>
                <w:sz w:val="12"/>
              </w:rPr>
            </w:pPr>
            <w:r>
              <w:rPr>
                <w:spacing w:val="-2"/>
                <w:sz w:val="12"/>
              </w:rPr>
              <w:t>pesos</w:t>
            </w:r>
          </w:p>
        </w:tc>
        <w:tc>
          <w:tcPr>
            <w:tcW w:w="1755" w:type="dxa"/>
          </w:tcPr>
          <w:p w14:paraId="5B5D1E0B" w14:textId="77777777" w:rsidR="00600FAE" w:rsidRDefault="006612B2">
            <w:pPr>
              <w:pStyle w:val="TableParagraph"/>
              <w:spacing w:before="3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1E567E1D" w14:textId="77777777" w:rsidR="00600FAE" w:rsidRDefault="00600FAE">
            <w:pPr>
              <w:pStyle w:val="TableParagraph"/>
              <w:rPr>
                <w:rFonts w:ascii="Times New Roman"/>
                <w:sz w:val="10"/>
              </w:rPr>
            </w:pPr>
          </w:p>
        </w:tc>
      </w:tr>
      <w:tr w:rsidR="00600FAE" w14:paraId="0D420C20" w14:textId="77777777">
        <w:trPr>
          <w:trHeight w:val="309"/>
        </w:trPr>
        <w:tc>
          <w:tcPr>
            <w:tcW w:w="4618" w:type="dxa"/>
          </w:tcPr>
          <w:p w14:paraId="2AA18479" w14:textId="675D5FE0" w:rsidR="00600FAE" w:rsidRDefault="006612B2">
            <w:pPr>
              <w:pStyle w:val="TableParagraph"/>
              <w:spacing w:before="83"/>
              <w:ind w:left="798"/>
              <w:rPr>
                <w:i/>
                <w:sz w:val="12"/>
              </w:rPr>
            </w:pPr>
            <w:r>
              <w:rPr>
                <w:i/>
                <w:sz w:val="12"/>
              </w:rPr>
              <w:t>a.2</w:t>
            </w:r>
            <w:r>
              <w:rPr>
                <w:i/>
                <w:spacing w:val="-1"/>
                <w:sz w:val="12"/>
              </w:rPr>
              <w:t xml:space="preserve"> </w:t>
            </w:r>
            <w:r>
              <w:rPr>
                <w:i/>
                <w:spacing w:val="-2"/>
                <w:sz w:val="12"/>
              </w:rPr>
              <w:t xml:space="preserve">Pagado </w:t>
            </w:r>
          </w:p>
        </w:tc>
        <w:tc>
          <w:tcPr>
            <w:tcW w:w="180" w:type="dxa"/>
          </w:tcPr>
          <w:p w14:paraId="1163EA8E" w14:textId="77777777" w:rsidR="00600FAE" w:rsidRDefault="00600FAE">
            <w:pPr>
              <w:pStyle w:val="TableParagraph"/>
              <w:rPr>
                <w:rFonts w:ascii="Times New Roman"/>
                <w:sz w:val="10"/>
              </w:rPr>
            </w:pPr>
          </w:p>
        </w:tc>
        <w:tc>
          <w:tcPr>
            <w:tcW w:w="1409" w:type="dxa"/>
          </w:tcPr>
          <w:p w14:paraId="4129FFD6" w14:textId="77777777" w:rsidR="00600FAE" w:rsidRDefault="006612B2">
            <w:pPr>
              <w:pStyle w:val="TableParagraph"/>
              <w:spacing w:before="39"/>
              <w:ind w:left="659" w:right="60" w:hanging="567"/>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6</w:t>
            </w:r>
            <w:r>
              <w:rPr>
                <w:spacing w:val="40"/>
                <w:sz w:val="10"/>
              </w:rPr>
              <w:t xml:space="preserve"> </w:t>
            </w:r>
            <w:r>
              <w:rPr>
                <w:spacing w:val="-6"/>
                <w:sz w:val="10"/>
              </w:rPr>
              <w:t>a)</w:t>
            </w:r>
          </w:p>
        </w:tc>
        <w:tc>
          <w:tcPr>
            <w:tcW w:w="171" w:type="dxa"/>
          </w:tcPr>
          <w:p w14:paraId="03487BB4" w14:textId="5CE8C153" w:rsidR="00600FAE" w:rsidRDefault="00997CEB">
            <w:pPr>
              <w:pStyle w:val="TableParagraph"/>
              <w:rPr>
                <w:rFonts w:ascii="Times New Roman"/>
                <w:sz w:val="10"/>
              </w:rPr>
            </w:pPr>
            <w:r>
              <w:rPr>
                <w:rFonts w:ascii="Times New Roman"/>
                <w:sz w:val="10"/>
              </w:rPr>
              <w:t>X</w:t>
            </w:r>
          </w:p>
        </w:tc>
        <w:tc>
          <w:tcPr>
            <w:tcW w:w="1299" w:type="dxa"/>
          </w:tcPr>
          <w:p w14:paraId="0EBE5C65" w14:textId="77777777" w:rsidR="00600FAE" w:rsidRDefault="00600FAE">
            <w:pPr>
              <w:pStyle w:val="TableParagraph"/>
              <w:rPr>
                <w:rFonts w:ascii="Times New Roman"/>
                <w:sz w:val="10"/>
              </w:rPr>
            </w:pPr>
          </w:p>
        </w:tc>
        <w:tc>
          <w:tcPr>
            <w:tcW w:w="1061" w:type="dxa"/>
          </w:tcPr>
          <w:p w14:paraId="37EB446B" w14:textId="48CCA060" w:rsidR="00600FAE" w:rsidRDefault="0043462A">
            <w:pPr>
              <w:pStyle w:val="TableParagraph"/>
              <w:rPr>
                <w:rFonts w:ascii="Times New Roman"/>
                <w:sz w:val="10"/>
              </w:rPr>
            </w:pPr>
            <w:r>
              <w:rPr>
                <w:rFonts w:ascii="Times New Roman"/>
                <w:sz w:val="10"/>
              </w:rPr>
              <w:t>0.00</w:t>
            </w:r>
          </w:p>
        </w:tc>
        <w:tc>
          <w:tcPr>
            <w:tcW w:w="1191" w:type="dxa"/>
          </w:tcPr>
          <w:p w14:paraId="57AC906A" w14:textId="77777777" w:rsidR="00600FAE" w:rsidRDefault="006612B2">
            <w:pPr>
              <w:pStyle w:val="TableParagraph"/>
              <w:spacing w:before="83"/>
              <w:ind w:right="425"/>
              <w:jc w:val="right"/>
              <w:rPr>
                <w:sz w:val="12"/>
              </w:rPr>
            </w:pPr>
            <w:r>
              <w:rPr>
                <w:spacing w:val="-2"/>
                <w:sz w:val="12"/>
              </w:rPr>
              <w:t>pesos</w:t>
            </w:r>
          </w:p>
        </w:tc>
        <w:tc>
          <w:tcPr>
            <w:tcW w:w="1755" w:type="dxa"/>
          </w:tcPr>
          <w:p w14:paraId="122D20A8" w14:textId="77777777" w:rsidR="00600FAE" w:rsidRDefault="006612B2">
            <w:pPr>
              <w:pStyle w:val="TableParagraph"/>
              <w:spacing w:before="83"/>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684A80F4" w14:textId="77777777" w:rsidR="00600FAE" w:rsidRDefault="00600FAE">
            <w:pPr>
              <w:pStyle w:val="TableParagraph"/>
              <w:rPr>
                <w:rFonts w:ascii="Times New Roman"/>
                <w:sz w:val="10"/>
              </w:rPr>
            </w:pPr>
          </w:p>
        </w:tc>
      </w:tr>
      <w:tr w:rsidR="00600FAE" w14:paraId="4556540B" w14:textId="77777777">
        <w:trPr>
          <w:trHeight w:val="357"/>
        </w:trPr>
        <w:tc>
          <w:tcPr>
            <w:tcW w:w="4618" w:type="dxa"/>
          </w:tcPr>
          <w:p w14:paraId="39D7E84A" w14:textId="77777777" w:rsidR="00600FAE" w:rsidRDefault="006612B2">
            <w:pPr>
              <w:pStyle w:val="TableParagraph"/>
              <w:spacing w:before="54" w:line="158" w:lineRule="auto"/>
              <w:ind w:left="558" w:hanging="226"/>
              <w:rPr>
                <w:i/>
                <w:sz w:val="12"/>
              </w:rPr>
            </w:pPr>
            <w:r>
              <w:rPr>
                <w:i/>
                <w:position w:val="-6"/>
                <w:sz w:val="12"/>
              </w:rPr>
              <w:t>b.</w:t>
            </w:r>
            <w:r>
              <w:rPr>
                <w:i/>
                <w:spacing w:val="80"/>
                <w:position w:val="-6"/>
                <w:sz w:val="12"/>
              </w:rPr>
              <w:t xml:space="preserve"> </w:t>
            </w:r>
            <w:r>
              <w:rPr>
                <w:i/>
                <w:sz w:val="12"/>
              </w:rPr>
              <w:t>Aportación promedio realizada por la Entidad Federativa durante los 5</w:t>
            </w:r>
            <w:r>
              <w:rPr>
                <w:i/>
                <w:spacing w:val="40"/>
                <w:sz w:val="12"/>
              </w:rPr>
              <w:t xml:space="preserve"> </w:t>
            </w:r>
            <w:r>
              <w:rPr>
                <w:i/>
                <w:sz w:val="12"/>
              </w:rPr>
              <w:t>ejercicios</w:t>
            </w:r>
            <w:r>
              <w:rPr>
                <w:i/>
                <w:spacing w:val="-5"/>
                <w:sz w:val="12"/>
              </w:rPr>
              <w:t xml:space="preserve"> </w:t>
            </w:r>
            <w:r>
              <w:rPr>
                <w:i/>
                <w:sz w:val="12"/>
              </w:rPr>
              <w:t>previos,</w:t>
            </w:r>
            <w:r>
              <w:rPr>
                <w:i/>
                <w:spacing w:val="-5"/>
                <w:sz w:val="12"/>
              </w:rPr>
              <w:t xml:space="preserve"> </w:t>
            </w:r>
            <w:r>
              <w:rPr>
                <w:i/>
                <w:sz w:val="12"/>
              </w:rPr>
              <w:t>para</w:t>
            </w:r>
            <w:r>
              <w:rPr>
                <w:i/>
                <w:spacing w:val="-5"/>
                <w:sz w:val="12"/>
              </w:rPr>
              <w:t xml:space="preserve"> </w:t>
            </w:r>
            <w:r>
              <w:rPr>
                <w:i/>
                <w:sz w:val="12"/>
              </w:rPr>
              <w:t>infraestructura</w:t>
            </w:r>
            <w:r>
              <w:rPr>
                <w:i/>
                <w:spacing w:val="-5"/>
                <w:sz w:val="12"/>
              </w:rPr>
              <w:t xml:space="preserve"> </w:t>
            </w:r>
            <w:r>
              <w:rPr>
                <w:i/>
                <w:sz w:val="12"/>
              </w:rPr>
              <w:t>dañada</w:t>
            </w:r>
            <w:r>
              <w:rPr>
                <w:i/>
                <w:spacing w:val="-5"/>
                <w:sz w:val="12"/>
              </w:rPr>
              <w:t xml:space="preserve"> </w:t>
            </w:r>
            <w:r>
              <w:rPr>
                <w:i/>
                <w:sz w:val="12"/>
              </w:rPr>
              <w:t>por</w:t>
            </w:r>
            <w:r>
              <w:rPr>
                <w:i/>
                <w:spacing w:val="-5"/>
                <w:sz w:val="12"/>
              </w:rPr>
              <w:t xml:space="preserve"> </w:t>
            </w:r>
            <w:r>
              <w:rPr>
                <w:i/>
                <w:sz w:val="12"/>
              </w:rPr>
              <w:t>desastres</w:t>
            </w:r>
            <w:r>
              <w:rPr>
                <w:i/>
                <w:spacing w:val="-8"/>
                <w:sz w:val="12"/>
              </w:rPr>
              <w:t xml:space="preserve"> </w:t>
            </w:r>
            <w:r>
              <w:rPr>
                <w:i/>
                <w:sz w:val="12"/>
              </w:rPr>
              <w:t>naturales</w:t>
            </w:r>
            <w:r>
              <w:rPr>
                <w:i/>
                <w:spacing w:val="-5"/>
                <w:sz w:val="12"/>
              </w:rPr>
              <w:t xml:space="preserve"> </w:t>
            </w:r>
            <w:r>
              <w:rPr>
                <w:i/>
                <w:sz w:val="12"/>
              </w:rPr>
              <w:t>(n)</w:t>
            </w:r>
          </w:p>
        </w:tc>
        <w:tc>
          <w:tcPr>
            <w:tcW w:w="180" w:type="dxa"/>
            <w:shd w:val="clear" w:color="auto" w:fill="F2F2F2"/>
          </w:tcPr>
          <w:p w14:paraId="2AF72F5B" w14:textId="77777777" w:rsidR="00600FAE" w:rsidRDefault="00600FAE">
            <w:pPr>
              <w:pStyle w:val="TableParagraph"/>
              <w:rPr>
                <w:rFonts w:ascii="Times New Roman"/>
                <w:sz w:val="10"/>
              </w:rPr>
            </w:pPr>
          </w:p>
        </w:tc>
        <w:tc>
          <w:tcPr>
            <w:tcW w:w="1409" w:type="dxa"/>
          </w:tcPr>
          <w:p w14:paraId="67E0930B" w14:textId="77777777" w:rsidR="00600FAE" w:rsidRDefault="006612B2">
            <w:pPr>
              <w:pStyle w:val="TableParagraph"/>
              <w:spacing w:before="65" w:line="235" w:lineRule="auto"/>
              <w:ind w:left="102" w:right="87" w:hanging="3"/>
              <w:rPr>
                <w:sz w:val="10"/>
              </w:rPr>
            </w:pPr>
            <w:r>
              <w:rPr>
                <w:sz w:val="10"/>
              </w:rPr>
              <w:t>Autorizaciones</w:t>
            </w:r>
            <w:r>
              <w:rPr>
                <w:spacing w:val="-7"/>
                <w:sz w:val="10"/>
              </w:rPr>
              <w:t xml:space="preserve"> </w:t>
            </w:r>
            <w:r>
              <w:rPr>
                <w:sz w:val="10"/>
              </w:rPr>
              <w:t>de</w:t>
            </w:r>
            <w:r>
              <w:rPr>
                <w:spacing w:val="-7"/>
                <w:sz w:val="10"/>
              </w:rPr>
              <w:t xml:space="preserve"> </w:t>
            </w:r>
            <w:r>
              <w:rPr>
                <w:sz w:val="10"/>
              </w:rPr>
              <w:t>recursos</w:t>
            </w:r>
            <w:r>
              <w:rPr>
                <w:spacing w:val="40"/>
                <w:sz w:val="10"/>
              </w:rPr>
              <w:t xml:space="preserve"> </w:t>
            </w:r>
            <w:r>
              <w:rPr>
                <w:sz w:val="10"/>
              </w:rPr>
              <w:t>aprobados</w:t>
            </w:r>
            <w:r>
              <w:rPr>
                <w:spacing w:val="-5"/>
                <w:sz w:val="10"/>
              </w:rPr>
              <w:t xml:space="preserve"> </w:t>
            </w:r>
            <w:r>
              <w:rPr>
                <w:sz w:val="10"/>
              </w:rPr>
              <w:t>por</w:t>
            </w:r>
            <w:r>
              <w:rPr>
                <w:spacing w:val="-3"/>
                <w:sz w:val="10"/>
              </w:rPr>
              <w:t xml:space="preserve"> </w:t>
            </w:r>
            <w:r>
              <w:rPr>
                <w:sz w:val="10"/>
              </w:rPr>
              <w:t xml:space="preserve">el </w:t>
            </w:r>
            <w:r>
              <w:rPr>
                <w:spacing w:val="-2"/>
                <w:sz w:val="10"/>
              </w:rPr>
              <w:t>FONDEN</w:t>
            </w:r>
          </w:p>
        </w:tc>
        <w:tc>
          <w:tcPr>
            <w:tcW w:w="171" w:type="dxa"/>
            <w:shd w:val="clear" w:color="auto" w:fill="F2F2F2"/>
          </w:tcPr>
          <w:p w14:paraId="2D75F6CC" w14:textId="684D6FC1" w:rsidR="00600FAE" w:rsidRDefault="00997CEB">
            <w:pPr>
              <w:pStyle w:val="TableParagraph"/>
              <w:rPr>
                <w:rFonts w:ascii="Times New Roman"/>
                <w:sz w:val="10"/>
              </w:rPr>
            </w:pPr>
            <w:r>
              <w:rPr>
                <w:rFonts w:ascii="Times New Roman"/>
                <w:sz w:val="10"/>
              </w:rPr>
              <w:t>X</w:t>
            </w:r>
          </w:p>
        </w:tc>
        <w:tc>
          <w:tcPr>
            <w:tcW w:w="1299" w:type="dxa"/>
          </w:tcPr>
          <w:p w14:paraId="2189B5DF" w14:textId="77777777" w:rsidR="00600FAE" w:rsidRDefault="00600FAE">
            <w:pPr>
              <w:pStyle w:val="TableParagraph"/>
              <w:rPr>
                <w:rFonts w:ascii="Times New Roman"/>
                <w:sz w:val="10"/>
              </w:rPr>
            </w:pPr>
          </w:p>
        </w:tc>
        <w:tc>
          <w:tcPr>
            <w:tcW w:w="1061" w:type="dxa"/>
          </w:tcPr>
          <w:p w14:paraId="3B12E39C" w14:textId="2451242C" w:rsidR="00600FAE" w:rsidRDefault="0043462A">
            <w:pPr>
              <w:pStyle w:val="TableParagraph"/>
              <w:rPr>
                <w:rFonts w:ascii="Times New Roman"/>
                <w:sz w:val="10"/>
              </w:rPr>
            </w:pPr>
            <w:r>
              <w:rPr>
                <w:rFonts w:ascii="Times New Roman"/>
                <w:sz w:val="10"/>
              </w:rPr>
              <w:t>0.00</w:t>
            </w:r>
          </w:p>
        </w:tc>
        <w:tc>
          <w:tcPr>
            <w:tcW w:w="1191" w:type="dxa"/>
          </w:tcPr>
          <w:p w14:paraId="5EB2A8F8" w14:textId="77777777" w:rsidR="00600FAE" w:rsidRDefault="006612B2">
            <w:pPr>
              <w:pStyle w:val="TableParagraph"/>
              <w:spacing w:before="107"/>
              <w:ind w:right="425"/>
              <w:jc w:val="right"/>
              <w:rPr>
                <w:sz w:val="12"/>
              </w:rPr>
            </w:pPr>
            <w:r>
              <w:rPr>
                <w:spacing w:val="-2"/>
                <w:sz w:val="12"/>
              </w:rPr>
              <w:t>pesos</w:t>
            </w:r>
          </w:p>
        </w:tc>
        <w:tc>
          <w:tcPr>
            <w:tcW w:w="1755" w:type="dxa"/>
          </w:tcPr>
          <w:p w14:paraId="07090F02" w14:textId="77777777" w:rsidR="00600FAE" w:rsidRDefault="006612B2">
            <w:pPr>
              <w:pStyle w:val="TableParagraph"/>
              <w:spacing w:before="10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01917C33" w14:textId="77777777" w:rsidR="00600FAE" w:rsidRDefault="00600FAE">
            <w:pPr>
              <w:pStyle w:val="TableParagraph"/>
              <w:rPr>
                <w:rFonts w:ascii="Times New Roman"/>
                <w:sz w:val="10"/>
              </w:rPr>
            </w:pPr>
          </w:p>
        </w:tc>
      </w:tr>
      <w:tr w:rsidR="00600FAE" w14:paraId="17FD5F61" w14:textId="77777777">
        <w:trPr>
          <w:trHeight w:val="309"/>
        </w:trPr>
        <w:tc>
          <w:tcPr>
            <w:tcW w:w="4618" w:type="dxa"/>
          </w:tcPr>
          <w:p w14:paraId="1BE30796" w14:textId="77777777" w:rsidR="00600FAE" w:rsidRDefault="006612B2">
            <w:pPr>
              <w:pStyle w:val="TableParagraph"/>
              <w:spacing w:before="83"/>
              <w:ind w:left="338"/>
              <w:rPr>
                <w:i/>
                <w:sz w:val="12"/>
              </w:rPr>
            </w:pPr>
            <w:r>
              <w:rPr>
                <w:i/>
                <w:sz w:val="12"/>
              </w:rPr>
              <w:t>c.</w:t>
            </w:r>
            <w:r>
              <w:rPr>
                <w:i/>
                <w:spacing w:val="70"/>
                <w:w w:val="150"/>
                <w:sz w:val="12"/>
              </w:rPr>
              <w:t xml:space="preserve"> </w:t>
            </w:r>
            <w:r>
              <w:rPr>
                <w:i/>
                <w:sz w:val="12"/>
              </w:rPr>
              <w:t>Saldo</w:t>
            </w:r>
            <w:r>
              <w:rPr>
                <w:i/>
                <w:spacing w:val="-2"/>
                <w:sz w:val="12"/>
              </w:rPr>
              <w:t xml:space="preserve"> </w:t>
            </w:r>
            <w:r>
              <w:rPr>
                <w:i/>
                <w:sz w:val="12"/>
              </w:rPr>
              <w:t>del</w:t>
            </w:r>
            <w:r>
              <w:rPr>
                <w:i/>
                <w:spacing w:val="-3"/>
                <w:sz w:val="12"/>
              </w:rPr>
              <w:t xml:space="preserve"> </w:t>
            </w:r>
            <w:r>
              <w:rPr>
                <w:i/>
                <w:sz w:val="12"/>
              </w:rPr>
              <w:t>fideicomiso</w:t>
            </w:r>
            <w:r>
              <w:rPr>
                <w:i/>
                <w:spacing w:val="-2"/>
                <w:sz w:val="12"/>
              </w:rPr>
              <w:t xml:space="preserve"> </w:t>
            </w:r>
            <w:r>
              <w:rPr>
                <w:i/>
                <w:sz w:val="12"/>
              </w:rPr>
              <w:t>para</w:t>
            </w:r>
            <w:r>
              <w:rPr>
                <w:i/>
                <w:spacing w:val="-2"/>
                <w:sz w:val="12"/>
              </w:rPr>
              <w:t xml:space="preserve"> </w:t>
            </w:r>
            <w:r>
              <w:rPr>
                <w:i/>
                <w:sz w:val="12"/>
              </w:rPr>
              <w:t>desastres</w:t>
            </w:r>
            <w:r>
              <w:rPr>
                <w:i/>
                <w:spacing w:val="-2"/>
                <w:sz w:val="12"/>
              </w:rPr>
              <w:t xml:space="preserve"> </w:t>
            </w:r>
            <w:r>
              <w:rPr>
                <w:i/>
                <w:sz w:val="12"/>
              </w:rPr>
              <w:t>naturales</w:t>
            </w:r>
            <w:r>
              <w:rPr>
                <w:i/>
                <w:spacing w:val="-2"/>
                <w:sz w:val="12"/>
              </w:rPr>
              <w:t xml:space="preserve"> </w:t>
            </w:r>
            <w:r>
              <w:rPr>
                <w:i/>
                <w:spacing w:val="-5"/>
                <w:sz w:val="12"/>
              </w:rPr>
              <w:t>(o)</w:t>
            </w:r>
          </w:p>
        </w:tc>
        <w:tc>
          <w:tcPr>
            <w:tcW w:w="180" w:type="dxa"/>
            <w:shd w:val="clear" w:color="auto" w:fill="F2F2F2"/>
          </w:tcPr>
          <w:p w14:paraId="6FA6BF69" w14:textId="77777777" w:rsidR="00600FAE" w:rsidRDefault="00600FAE">
            <w:pPr>
              <w:pStyle w:val="TableParagraph"/>
              <w:rPr>
                <w:rFonts w:ascii="Times New Roman"/>
                <w:sz w:val="10"/>
              </w:rPr>
            </w:pPr>
          </w:p>
        </w:tc>
        <w:tc>
          <w:tcPr>
            <w:tcW w:w="1409" w:type="dxa"/>
          </w:tcPr>
          <w:p w14:paraId="6B0A08A4" w14:textId="77777777" w:rsidR="00600FAE" w:rsidRDefault="006612B2">
            <w:pPr>
              <w:pStyle w:val="TableParagraph"/>
              <w:spacing w:before="41" w:line="235" w:lineRule="auto"/>
              <w:ind w:left="517" w:hanging="430"/>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Auxiliar</w:t>
            </w:r>
            <w:r>
              <w:rPr>
                <w:spacing w:val="-7"/>
                <w:sz w:val="10"/>
              </w:rPr>
              <w:t xml:space="preserve"> </w:t>
            </w:r>
            <w:r>
              <w:rPr>
                <w:sz w:val="10"/>
              </w:rPr>
              <w:t>de</w:t>
            </w:r>
            <w:r>
              <w:rPr>
                <w:spacing w:val="40"/>
                <w:sz w:val="10"/>
              </w:rPr>
              <w:t xml:space="preserve"> </w:t>
            </w:r>
            <w:r>
              <w:rPr>
                <w:spacing w:val="-2"/>
                <w:sz w:val="10"/>
              </w:rPr>
              <w:t>Cuentas</w:t>
            </w:r>
          </w:p>
        </w:tc>
        <w:tc>
          <w:tcPr>
            <w:tcW w:w="171" w:type="dxa"/>
            <w:shd w:val="clear" w:color="auto" w:fill="F2F2F2"/>
          </w:tcPr>
          <w:p w14:paraId="7AFA7230" w14:textId="7DC540D0" w:rsidR="00600FAE" w:rsidRDefault="00997CEB">
            <w:pPr>
              <w:pStyle w:val="TableParagraph"/>
              <w:rPr>
                <w:rFonts w:ascii="Times New Roman"/>
                <w:sz w:val="10"/>
              </w:rPr>
            </w:pPr>
            <w:r>
              <w:rPr>
                <w:rFonts w:ascii="Times New Roman"/>
                <w:sz w:val="10"/>
              </w:rPr>
              <w:t>X</w:t>
            </w:r>
          </w:p>
        </w:tc>
        <w:tc>
          <w:tcPr>
            <w:tcW w:w="1299" w:type="dxa"/>
          </w:tcPr>
          <w:p w14:paraId="74FB89F4" w14:textId="77777777" w:rsidR="00600FAE" w:rsidRDefault="00600FAE">
            <w:pPr>
              <w:pStyle w:val="TableParagraph"/>
              <w:rPr>
                <w:rFonts w:ascii="Times New Roman"/>
                <w:sz w:val="10"/>
              </w:rPr>
            </w:pPr>
          </w:p>
        </w:tc>
        <w:tc>
          <w:tcPr>
            <w:tcW w:w="1061" w:type="dxa"/>
          </w:tcPr>
          <w:p w14:paraId="70E852D8" w14:textId="5BF08E9E" w:rsidR="00600FAE" w:rsidRDefault="0043462A">
            <w:pPr>
              <w:pStyle w:val="TableParagraph"/>
              <w:rPr>
                <w:rFonts w:ascii="Times New Roman"/>
                <w:sz w:val="10"/>
              </w:rPr>
            </w:pPr>
            <w:r>
              <w:rPr>
                <w:rFonts w:ascii="Times New Roman"/>
                <w:sz w:val="10"/>
              </w:rPr>
              <w:t>0.00</w:t>
            </w:r>
          </w:p>
        </w:tc>
        <w:tc>
          <w:tcPr>
            <w:tcW w:w="1191" w:type="dxa"/>
          </w:tcPr>
          <w:p w14:paraId="1BBF1664" w14:textId="77777777" w:rsidR="00600FAE" w:rsidRDefault="006612B2">
            <w:pPr>
              <w:pStyle w:val="TableParagraph"/>
              <w:spacing w:before="83"/>
              <w:ind w:right="425"/>
              <w:jc w:val="right"/>
              <w:rPr>
                <w:sz w:val="12"/>
              </w:rPr>
            </w:pPr>
            <w:r>
              <w:rPr>
                <w:spacing w:val="-2"/>
                <w:sz w:val="12"/>
              </w:rPr>
              <w:t>pesos</w:t>
            </w:r>
          </w:p>
        </w:tc>
        <w:tc>
          <w:tcPr>
            <w:tcW w:w="1755" w:type="dxa"/>
          </w:tcPr>
          <w:p w14:paraId="0CCABFCA" w14:textId="77777777" w:rsidR="00600FAE" w:rsidRDefault="006612B2">
            <w:pPr>
              <w:pStyle w:val="TableParagraph"/>
              <w:spacing w:before="83"/>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592C6A78" w14:textId="77777777" w:rsidR="00600FAE" w:rsidRDefault="00600FAE">
            <w:pPr>
              <w:pStyle w:val="TableParagraph"/>
              <w:rPr>
                <w:rFonts w:ascii="Times New Roman"/>
                <w:sz w:val="10"/>
              </w:rPr>
            </w:pPr>
          </w:p>
        </w:tc>
      </w:tr>
      <w:tr w:rsidR="00600FAE" w14:paraId="7D65E34E" w14:textId="77777777">
        <w:trPr>
          <w:trHeight w:val="354"/>
        </w:trPr>
        <w:tc>
          <w:tcPr>
            <w:tcW w:w="4618" w:type="dxa"/>
          </w:tcPr>
          <w:p w14:paraId="6E40C149" w14:textId="77777777" w:rsidR="00600FAE" w:rsidRDefault="006612B2">
            <w:pPr>
              <w:pStyle w:val="TableParagraph"/>
              <w:spacing w:before="54" w:line="158" w:lineRule="auto"/>
              <w:ind w:left="558" w:hanging="226"/>
              <w:rPr>
                <w:i/>
                <w:sz w:val="12"/>
              </w:rPr>
            </w:pPr>
            <w:r>
              <w:rPr>
                <w:i/>
                <w:position w:val="-6"/>
                <w:sz w:val="12"/>
              </w:rPr>
              <w:t>d.</w:t>
            </w:r>
            <w:r>
              <w:rPr>
                <w:i/>
                <w:spacing w:val="80"/>
                <w:position w:val="-6"/>
                <w:sz w:val="12"/>
              </w:rPr>
              <w:t xml:space="preserve"> </w:t>
            </w:r>
            <w:r>
              <w:rPr>
                <w:i/>
                <w:sz w:val="12"/>
              </w:rPr>
              <w:t>Costo</w:t>
            </w:r>
            <w:r>
              <w:rPr>
                <w:i/>
                <w:spacing w:val="-3"/>
                <w:sz w:val="12"/>
              </w:rPr>
              <w:t xml:space="preserve"> </w:t>
            </w:r>
            <w:r>
              <w:rPr>
                <w:i/>
                <w:sz w:val="12"/>
              </w:rPr>
              <w:t>promedio</w:t>
            </w:r>
            <w:r>
              <w:rPr>
                <w:i/>
                <w:spacing w:val="-3"/>
                <w:sz w:val="12"/>
              </w:rPr>
              <w:t xml:space="preserve"> </w:t>
            </w:r>
            <w:r>
              <w:rPr>
                <w:i/>
                <w:sz w:val="12"/>
              </w:rPr>
              <w:t>de</w:t>
            </w:r>
            <w:r>
              <w:rPr>
                <w:i/>
                <w:spacing w:val="-3"/>
                <w:sz w:val="12"/>
              </w:rPr>
              <w:t xml:space="preserve"> </w:t>
            </w:r>
            <w:r>
              <w:rPr>
                <w:i/>
                <w:sz w:val="12"/>
              </w:rPr>
              <w:t>los</w:t>
            </w:r>
            <w:r>
              <w:rPr>
                <w:i/>
                <w:spacing w:val="-3"/>
                <w:sz w:val="12"/>
              </w:rPr>
              <w:t xml:space="preserve"> </w:t>
            </w:r>
            <w:r>
              <w:rPr>
                <w:i/>
                <w:sz w:val="12"/>
              </w:rPr>
              <w:t>últimos</w:t>
            </w:r>
            <w:r>
              <w:rPr>
                <w:i/>
                <w:spacing w:val="-3"/>
                <w:sz w:val="12"/>
              </w:rPr>
              <w:t xml:space="preserve"> </w:t>
            </w:r>
            <w:r>
              <w:rPr>
                <w:i/>
                <w:sz w:val="12"/>
              </w:rPr>
              <w:t>5</w:t>
            </w:r>
            <w:r>
              <w:rPr>
                <w:i/>
                <w:spacing w:val="-3"/>
                <w:sz w:val="12"/>
              </w:rPr>
              <w:t xml:space="preserve"> </w:t>
            </w:r>
            <w:r>
              <w:rPr>
                <w:i/>
                <w:sz w:val="12"/>
              </w:rPr>
              <w:t>ejercicios</w:t>
            </w:r>
            <w:r>
              <w:rPr>
                <w:i/>
                <w:spacing w:val="-3"/>
                <w:sz w:val="12"/>
              </w:rPr>
              <w:t xml:space="preserve"> </w:t>
            </w:r>
            <w:r>
              <w:rPr>
                <w:i/>
                <w:sz w:val="12"/>
              </w:rPr>
              <w:t>de</w:t>
            </w:r>
            <w:r>
              <w:rPr>
                <w:i/>
                <w:spacing w:val="-3"/>
                <w:sz w:val="12"/>
              </w:rPr>
              <w:t xml:space="preserve"> </w:t>
            </w:r>
            <w:r>
              <w:rPr>
                <w:i/>
                <w:sz w:val="12"/>
              </w:rPr>
              <w:t>la</w:t>
            </w:r>
            <w:r>
              <w:rPr>
                <w:i/>
                <w:spacing w:val="-3"/>
                <w:sz w:val="12"/>
              </w:rPr>
              <w:t xml:space="preserve"> </w:t>
            </w:r>
            <w:r>
              <w:rPr>
                <w:i/>
                <w:sz w:val="12"/>
              </w:rPr>
              <w:t>reconstrucción</w:t>
            </w:r>
            <w:r>
              <w:rPr>
                <w:i/>
                <w:spacing w:val="-3"/>
                <w:sz w:val="12"/>
              </w:rPr>
              <w:t xml:space="preserve"> </w:t>
            </w:r>
            <w:r>
              <w:rPr>
                <w:i/>
                <w:sz w:val="12"/>
              </w:rPr>
              <w:t>de</w:t>
            </w:r>
            <w:r>
              <w:rPr>
                <w:i/>
                <w:spacing w:val="40"/>
                <w:sz w:val="12"/>
              </w:rPr>
              <w:t xml:space="preserve"> </w:t>
            </w:r>
            <w:r>
              <w:rPr>
                <w:i/>
                <w:sz w:val="12"/>
              </w:rPr>
              <w:t>infraestructura dañada por desastres naturales (p)</w:t>
            </w:r>
          </w:p>
        </w:tc>
        <w:tc>
          <w:tcPr>
            <w:tcW w:w="180" w:type="dxa"/>
            <w:shd w:val="clear" w:color="auto" w:fill="F2F2F2"/>
          </w:tcPr>
          <w:p w14:paraId="4543FE70" w14:textId="77777777" w:rsidR="00600FAE" w:rsidRDefault="00600FAE">
            <w:pPr>
              <w:pStyle w:val="TableParagraph"/>
              <w:rPr>
                <w:rFonts w:ascii="Times New Roman"/>
                <w:sz w:val="10"/>
              </w:rPr>
            </w:pPr>
          </w:p>
        </w:tc>
        <w:tc>
          <w:tcPr>
            <w:tcW w:w="1409" w:type="dxa"/>
          </w:tcPr>
          <w:p w14:paraId="5C84DE56" w14:textId="77777777" w:rsidR="00600FAE" w:rsidRDefault="006612B2">
            <w:pPr>
              <w:pStyle w:val="TableParagraph"/>
              <w:spacing w:before="65" w:line="235" w:lineRule="auto"/>
              <w:ind w:left="102" w:right="87" w:hanging="3"/>
              <w:rPr>
                <w:sz w:val="10"/>
              </w:rPr>
            </w:pPr>
            <w:r>
              <w:rPr>
                <w:sz w:val="10"/>
              </w:rPr>
              <w:t>Autorizaciones</w:t>
            </w:r>
            <w:r>
              <w:rPr>
                <w:spacing w:val="-7"/>
                <w:sz w:val="10"/>
              </w:rPr>
              <w:t xml:space="preserve"> </w:t>
            </w:r>
            <w:r>
              <w:rPr>
                <w:sz w:val="10"/>
              </w:rPr>
              <w:t>de</w:t>
            </w:r>
            <w:r>
              <w:rPr>
                <w:spacing w:val="-7"/>
                <w:sz w:val="10"/>
              </w:rPr>
              <w:t xml:space="preserve"> </w:t>
            </w:r>
            <w:r>
              <w:rPr>
                <w:sz w:val="10"/>
              </w:rPr>
              <w:t>recursos</w:t>
            </w:r>
            <w:r>
              <w:rPr>
                <w:spacing w:val="40"/>
                <w:sz w:val="10"/>
              </w:rPr>
              <w:t xml:space="preserve"> </w:t>
            </w:r>
            <w:r>
              <w:rPr>
                <w:sz w:val="10"/>
              </w:rPr>
              <w:t>aprobados</w:t>
            </w:r>
            <w:r>
              <w:rPr>
                <w:spacing w:val="-5"/>
                <w:sz w:val="10"/>
              </w:rPr>
              <w:t xml:space="preserve"> </w:t>
            </w:r>
            <w:r>
              <w:rPr>
                <w:sz w:val="10"/>
              </w:rPr>
              <w:t>por</w:t>
            </w:r>
            <w:r>
              <w:rPr>
                <w:spacing w:val="-3"/>
                <w:sz w:val="10"/>
              </w:rPr>
              <w:t xml:space="preserve"> </w:t>
            </w:r>
            <w:r>
              <w:rPr>
                <w:sz w:val="10"/>
              </w:rPr>
              <w:t xml:space="preserve">el </w:t>
            </w:r>
            <w:r>
              <w:rPr>
                <w:spacing w:val="-2"/>
                <w:sz w:val="10"/>
              </w:rPr>
              <w:t>FONDEN</w:t>
            </w:r>
          </w:p>
        </w:tc>
        <w:tc>
          <w:tcPr>
            <w:tcW w:w="171" w:type="dxa"/>
            <w:shd w:val="clear" w:color="auto" w:fill="F2F2F2"/>
          </w:tcPr>
          <w:p w14:paraId="7052664D" w14:textId="13545584" w:rsidR="00600FAE" w:rsidRDefault="00997CEB">
            <w:pPr>
              <w:pStyle w:val="TableParagraph"/>
              <w:rPr>
                <w:rFonts w:ascii="Times New Roman"/>
                <w:sz w:val="10"/>
              </w:rPr>
            </w:pPr>
            <w:r>
              <w:rPr>
                <w:rFonts w:ascii="Times New Roman"/>
                <w:sz w:val="10"/>
              </w:rPr>
              <w:t>X</w:t>
            </w:r>
          </w:p>
        </w:tc>
        <w:tc>
          <w:tcPr>
            <w:tcW w:w="1299" w:type="dxa"/>
          </w:tcPr>
          <w:p w14:paraId="242B88BE" w14:textId="77777777" w:rsidR="00600FAE" w:rsidRDefault="00600FAE">
            <w:pPr>
              <w:pStyle w:val="TableParagraph"/>
              <w:rPr>
                <w:rFonts w:ascii="Times New Roman"/>
                <w:sz w:val="10"/>
              </w:rPr>
            </w:pPr>
          </w:p>
        </w:tc>
        <w:tc>
          <w:tcPr>
            <w:tcW w:w="1061" w:type="dxa"/>
          </w:tcPr>
          <w:p w14:paraId="3529A2BD" w14:textId="029A0FC9" w:rsidR="00600FAE" w:rsidRDefault="0043462A">
            <w:pPr>
              <w:pStyle w:val="TableParagraph"/>
              <w:rPr>
                <w:rFonts w:ascii="Times New Roman"/>
                <w:sz w:val="10"/>
              </w:rPr>
            </w:pPr>
            <w:r>
              <w:rPr>
                <w:rFonts w:ascii="Times New Roman"/>
                <w:sz w:val="10"/>
              </w:rPr>
              <w:t>0.00</w:t>
            </w:r>
          </w:p>
        </w:tc>
        <w:tc>
          <w:tcPr>
            <w:tcW w:w="1191" w:type="dxa"/>
          </w:tcPr>
          <w:p w14:paraId="1954EB9A" w14:textId="77777777" w:rsidR="00600FAE" w:rsidRDefault="006612B2">
            <w:pPr>
              <w:pStyle w:val="TableParagraph"/>
              <w:spacing w:before="107"/>
              <w:ind w:right="425"/>
              <w:jc w:val="right"/>
              <w:rPr>
                <w:sz w:val="12"/>
              </w:rPr>
            </w:pPr>
            <w:r>
              <w:rPr>
                <w:spacing w:val="-2"/>
                <w:sz w:val="12"/>
              </w:rPr>
              <w:t>pesos</w:t>
            </w:r>
          </w:p>
        </w:tc>
        <w:tc>
          <w:tcPr>
            <w:tcW w:w="1755" w:type="dxa"/>
          </w:tcPr>
          <w:p w14:paraId="69DF3C99" w14:textId="77777777" w:rsidR="00600FAE" w:rsidRDefault="006612B2">
            <w:pPr>
              <w:pStyle w:val="TableParagraph"/>
              <w:spacing w:before="10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3424A8A0" w14:textId="77777777" w:rsidR="00600FAE" w:rsidRDefault="00600FAE">
            <w:pPr>
              <w:pStyle w:val="TableParagraph"/>
              <w:rPr>
                <w:rFonts w:ascii="Times New Roman"/>
                <w:sz w:val="10"/>
              </w:rPr>
            </w:pPr>
          </w:p>
        </w:tc>
      </w:tr>
      <w:tr w:rsidR="00600FAE" w14:paraId="25712618" w14:textId="77777777">
        <w:trPr>
          <w:trHeight w:val="217"/>
        </w:trPr>
        <w:tc>
          <w:tcPr>
            <w:tcW w:w="13137" w:type="dxa"/>
            <w:gridSpan w:val="9"/>
            <w:shd w:val="clear" w:color="auto" w:fill="F2F2F2"/>
          </w:tcPr>
          <w:p w14:paraId="48CE17BA" w14:textId="77777777" w:rsidR="00600FAE" w:rsidRDefault="006612B2">
            <w:pPr>
              <w:pStyle w:val="TableParagraph"/>
              <w:spacing w:before="37"/>
              <w:ind w:left="98"/>
              <w:rPr>
                <w:b/>
                <w:sz w:val="12"/>
              </w:rPr>
            </w:pPr>
            <w:r>
              <w:rPr>
                <w:b/>
                <w:sz w:val="12"/>
              </w:rPr>
              <w:t>5</w:t>
            </w:r>
            <w:r>
              <w:rPr>
                <w:b/>
                <w:spacing w:val="41"/>
                <w:sz w:val="12"/>
              </w:rPr>
              <w:t xml:space="preserve">  </w:t>
            </w:r>
            <w:r>
              <w:rPr>
                <w:b/>
                <w:sz w:val="12"/>
              </w:rPr>
              <w:t>Techo</w:t>
            </w:r>
            <w:r>
              <w:rPr>
                <w:b/>
                <w:spacing w:val="-1"/>
                <w:sz w:val="12"/>
              </w:rPr>
              <w:t xml:space="preserve"> </w:t>
            </w:r>
            <w:r>
              <w:rPr>
                <w:b/>
                <w:sz w:val="12"/>
              </w:rPr>
              <w:t>para</w:t>
            </w:r>
            <w:r>
              <w:rPr>
                <w:b/>
                <w:spacing w:val="-3"/>
                <w:sz w:val="12"/>
              </w:rPr>
              <w:t xml:space="preserve"> </w:t>
            </w:r>
            <w:r>
              <w:rPr>
                <w:b/>
                <w:sz w:val="12"/>
              </w:rPr>
              <w:t>servicios</w:t>
            </w:r>
            <w:r>
              <w:rPr>
                <w:b/>
                <w:spacing w:val="-2"/>
                <w:sz w:val="12"/>
              </w:rPr>
              <w:t xml:space="preserve"> </w:t>
            </w:r>
            <w:r>
              <w:rPr>
                <w:b/>
                <w:sz w:val="12"/>
              </w:rPr>
              <w:t>personales</w:t>
            </w:r>
            <w:r>
              <w:rPr>
                <w:b/>
                <w:spacing w:val="-2"/>
                <w:sz w:val="12"/>
              </w:rPr>
              <w:t xml:space="preserve"> </w:t>
            </w:r>
            <w:r>
              <w:rPr>
                <w:b/>
                <w:spacing w:val="-5"/>
                <w:sz w:val="12"/>
              </w:rPr>
              <w:t>(q)</w:t>
            </w:r>
          </w:p>
        </w:tc>
      </w:tr>
      <w:tr w:rsidR="00600FAE" w14:paraId="28B32E74" w14:textId="77777777">
        <w:trPr>
          <w:trHeight w:val="220"/>
        </w:trPr>
        <w:tc>
          <w:tcPr>
            <w:tcW w:w="4618" w:type="dxa"/>
          </w:tcPr>
          <w:p w14:paraId="00CF334D" w14:textId="77777777" w:rsidR="00600FAE" w:rsidRDefault="006612B2">
            <w:pPr>
              <w:pStyle w:val="TableParagraph"/>
              <w:spacing w:before="39"/>
              <w:ind w:left="333"/>
              <w:rPr>
                <w:i/>
                <w:sz w:val="12"/>
              </w:rPr>
            </w:pPr>
            <w:r>
              <w:rPr>
                <w:i/>
                <w:sz w:val="12"/>
              </w:rPr>
              <w:t>a.</w:t>
            </w:r>
            <w:r>
              <w:rPr>
                <w:i/>
                <w:spacing w:val="69"/>
                <w:w w:val="150"/>
                <w:sz w:val="12"/>
              </w:rPr>
              <w:t xml:space="preserve"> </w:t>
            </w:r>
            <w:r>
              <w:rPr>
                <w:i/>
                <w:sz w:val="12"/>
              </w:rPr>
              <w:t>Asignación</w:t>
            </w:r>
            <w:r>
              <w:rPr>
                <w:i/>
                <w:spacing w:val="-1"/>
                <w:sz w:val="12"/>
              </w:rPr>
              <w:t xml:space="preserve"> </w:t>
            </w:r>
            <w:r>
              <w:rPr>
                <w:i/>
                <w:sz w:val="12"/>
              </w:rPr>
              <w:t>en el</w:t>
            </w:r>
            <w:r>
              <w:rPr>
                <w:i/>
                <w:spacing w:val="-2"/>
                <w:sz w:val="12"/>
              </w:rPr>
              <w:t xml:space="preserve"> </w:t>
            </w:r>
            <w:r>
              <w:rPr>
                <w:i/>
                <w:sz w:val="12"/>
              </w:rPr>
              <w:t>Presupuesto</w:t>
            </w:r>
            <w:r>
              <w:rPr>
                <w:i/>
                <w:spacing w:val="-3"/>
                <w:sz w:val="12"/>
              </w:rPr>
              <w:t xml:space="preserve"> </w:t>
            </w:r>
            <w:r>
              <w:rPr>
                <w:i/>
                <w:sz w:val="12"/>
              </w:rPr>
              <w:t xml:space="preserve">de </w:t>
            </w:r>
            <w:r>
              <w:rPr>
                <w:i/>
                <w:spacing w:val="-2"/>
                <w:sz w:val="12"/>
              </w:rPr>
              <w:t>Egresos</w:t>
            </w:r>
          </w:p>
        </w:tc>
        <w:tc>
          <w:tcPr>
            <w:tcW w:w="180" w:type="dxa"/>
          </w:tcPr>
          <w:p w14:paraId="27EFB683" w14:textId="25615670" w:rsidR="00600FAE" w:rsidRDefault="00997CEB">
            <w:pPr>
              <w:pStyle w:val="TableParagraph"/>
              <w:rPr>
                <w:rFonts w:ascii="Times New Roman"/>
                <w:sz w:val="10"/>
              </w:rPr>
            </w:pPr>
            <w:r>
              <w:rPr>
                <w:rFonts w:ascii="Times New Roman"/>
                <w:sz w:val="10"/>
              </w:rPr>
              <w:t>X</w:t>
            </w:r>
          </w:p>
        </w:tc>
        <w:tc>
          <w:tcPr>
            <w:tcW w:w="1409" w:type="dxa"/>
          </w:tcPr>
          <w:p w14:paraId="32399982" w14:textId="77777777" w:rsidR="00600FAE" w:rsidRDefault="006612B2">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d)</w:t>
            </w:r>
          </w:p>
        </w:tc>
        <w:tc>
          <w:tcPr>
            <w:tcW w:w="171" w:type="dxa"/>
          </w:tcPr>
          <w:p w14:paraId="66C2CE01" w14:textId="77777777" w:rsidR="00600FAE" w:rsidRDefault="00600FAE">
            <w:pPr>
              <w:pStyle w:val="TableParagraph"/>
              <w:rPr>
                <w:rFonts w:ascii="Times New Roman"/>
                <w:sz w:val="10"/>
              </w:rPr>
            </w:pPr>
          </w:p>
        </w:tc>
        <w:tc>
          <w:tcPr>
            <w:tcW w:w="1299" w:type="dxa"/>
          </w:tcPr>
          <w:p w14:paraId="5A65E047" w14:textId="77777777" w:rsidR="00600FAE" w:rsidRDefault="00600FAE">
            <w:pPr>
              <w:pStyle w:val="TableParagraph"/>
              <w:rPr>
                <w:rFonts w:ascii="Times New Roman"/>
                <w:sz w:val="10"/>
              </w:rPr>
            </w:pPr>
          </w:p>
        </w:tc>
        <w:tc>
          <w:tcPr>
            <w:tcW w:w="1061" w:type="dxa"/>
          </w:tcPr>
          <w:p w14:paraId="1159F922" w14:textId="4191AC3C" w:rsidR="00600FAE" w:rsidRDefault="0043462A">
            <w:pPr>
              <w:pStyle w:val="TableParagraph"/>
              <w:rPr>
                <w:rFonts w:ascii="Times New Roman"/>
                <w:sz w:val="10"/>
              </w:rPr>
            </w:pPr>
            <w:r>
              <w:rPr>
                <w:rFonts w:ascii="Times New Roman"/>
                <w:sz w:val="10"/>
              </w:rPr>
              <w:t>49,757,900</w:t>
            </w:r>
          </w:p>
        </w:tc>
        <w:tc>
          <w:tcPr>
            <w:tcW w:w="1191" w:type="dxa"/>
          </w:tcPr>
          <w:p w14:paraId="43B75210" w14:textId="77777777" w:rsidR="00600FAE" w:rsidRDefault="006612B2">
            <w:pPr>
              <w:pStyle w:val="TableParagraph"/>
              <w:spacing w:before="39"/>
              <w:ind w:right="425"/>
              <w:jc w:val="right"/>
              <w:rPr>
                <w:sz w:val="12"/>
              </w:rPr>
            </w:pPr>
            <w:r>
              <w:rPr>
                <w:spacing w:val="-2"/>
                <w:sz w:val="12"/>
              </w:rPr>
              <w:t>pesos</w:t>
            </w:r>
          </w:p>
        </w:tc>
        <w:tc>
          <w:tcPr>
            <w:tcW w:w="1755" w:type="dxa"/>
          </w:tcPr>
          <w:p w14:paraId="6AD3F8F1" w14:textId="77777777" w:rsidR="00600FAE" w:rsidRDefault="006612B2">
            <w:pPr>
              <w:pStyle w:val="TableParagraph"/>
              <w:spacing w:before="39"/>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1021A2E" w14:textId="77777777" w:rsidR="00600FAE" w:rsidRDefault="00600FAE">
            <w:pPr>
              <w:pStyle w:val="TableParagraph"/>
              <w:rPr>
                <w:rFonts w:ascii="Times New Roman"/>
                <w:sz w:val="10"/>
              </w:rPr>
            </w:pPr>
          </w:p>
        </w:tc>
      </w:tr>
    </w:tbl>
    <w:p w14:paraId="7D09E683" w14:textId="77777777" w:rsidR="00600FAE" w:rsidRDefault="00600FAE">
      <w:pPr>
        <w:rPr>
          <w:rFonts w:ascii="Times New Roman"/>
          <w:sz w:val="10"/>
        </w:rPr>
        <w:sectPr w:rsidR="00600FAE">
          <w:type w:val="continuous"/>
          <w:pgSz w:w="15840" w:h="12240" w:orient="landscape"/>
          <w:pgMar w:top="1380" w:right="1220" w:bottom="280" w:left="1260" w:header="720" w:footer="720" w:gutter="0"/>
          <w:cols w:space="720"/>
        </w:sectPr>
      </w:pPr>
    </w:p>
    <w:p w14:paraId="7FDD2FA4" w14:textId="77777777" w:rsidR="00600FAE" w:rsidRDefault="00600FAE">
      <w:pPr>
        <w:pStyle w:val="Textoindependiente"/>
        <w:spacing w:before="8"/>
        <w:ind w:left="0" w:firstLine="0"/>
        <w:jc w:val="left"/>
        <w:rPr>
          <w:b/>
          <w:sz w:val="27"/>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600FAE" w14:paraId="2C54E9C6" w14:textId="77777777">
        <w:trPr>
          <w:trHeight w:val="1089"/>
        </w:trPr>
        <w:tc>
          <w:tcPr>
            <w:tcW w:w="13137" w:type="dxa"/>
            <w:gridSpan w:val="9"/>
            <w:shd w:val="clear" w:color="auto" w:fill="D8D8D8"/>
          </w:tcPr>
          <w:p w14:paraId="49B2FE6D" w14:textId="7C4E7CEC" w:rsidR="00600FAE" w:rsidRDefault="00600FAE" w:rsidP="006D4D94">
            <w:pPr>
              <w:pStyle w:val="TableParagraph"/>
              <w:tabs>
                <w:tab w:val="left" w:pos="7350"/>
              </w:tabs>
              <w:rPr>
                <w:b/>
                <w:sz w:val="10"/>
              </w:rPr>
            </w:pPr>
          </w:p>
          <w:p w14:paraId="72D76BEB" w14:textId="5DE38D17" w:rsidR="00600FAE" w:rsidRDefault="006D4D94">
            <w:pPr>
              <w:pStyle w:val="TableParagraph"/>
              <w:ind w:left="3731" w:right="3730"/>
              <w:jc w:val="center"/>
              <w:rPr>
                <w:b/>
                <w:sz w:val="12"/>
              </w:rPr>
            </w:pPr>
            <w:r>
              <w:rPr>
                <w:b/>
                <w:sz w:val="12"/>
              </w:rPr>
              <w:t>MUNICIIO DE MADERO MICHOACAN</w:t>
            </w:r>
            <w:r w:rsidR="006612B2">
              <w:rPr>
                <w:b/>
                <w:spacing w:val="-3"/>
                <w:sz w:val="12"/>
              </w:rPr>
              <w:t xml:space="preserve"> </w:t>
            </w:r>
            <w:r w:rsidR="006612B2">
              <w:rPr>
                <w:b/>
                <w:spacing w:val="-5"/>
                <w:sz w:val="12"/>
              </w:rPr>
              <w:t>(a)</w:t>
            </w:r>
          </w:p>
          <w:p w14:paraId="4D540BC9" w14:textId="4578E84E" w:rsidR="00600FAE" w:rsidRDefault="006612B2">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Pr>
                <w:b/>
                <w:sz w:val="12"/>
              </w:rPr>
              <w:t>Del 1 de enero al 31 de diciembre de 20</w:t>
            </w:r>
            <w:r w:rsidR="006D4D94">
              <w:rPr>
                <w:b/>
                <w:sz w:val="12"/>
              </w:rPr>
              <w:t>22</w:t>
            </w:r>
            <w:r>
              <w:rPr>
                <w:b/>
                <w:sz w:val="12"/>
              </w:rPr>
              <w:t xml:space="preserve"> (b)</w:t>
            </w:r>
          </w:p>
        </w:tc>
      </w:tr>
      <w:tr w:rsidR="00600FAE" w14:paraId="46A6F9ED" w14:textId="77777777">
        <w:trPr>
          <w:trHeight w:val="218"/>
        </w:trPr>
        <w:tc>
          <w:tcPr>
            <w:tcW w:w="4618" w:type="dxa"/>
            <w:vMerge w:val="restart"/>
            <w:shd w:val="clear" w:color="auto" w:fill="D8D8D8"/>
          </w:tcPr>
          <w:p w14:paraId="50991CE8" w14:textId="77777777" w:rsidR="00600FAE" w:rsidRDefault="00600FAE">
            <w:pPr>
              <w:pStyle w:val="TableParagraph"/>
              <w:rPr>
                <w:b/>
                <w:sz w:val="12"/>
              </w:rPr>
            </w:pPr>
          </w:p>
          <w:p w14:paraId="1CF6D12A" w14:textId="77777777" w:rsidR="00600FAE" w:rsidRDefault="00600FAE">
            <w:pPr>
              <w:pStyle w:val="TableParagraph"/>
              <w:spacing w:before="10"/>
              <w:rPr>
                <w:b/>
                <w:sz w:val="16"/>
              </w:rPr>
            </w:pPr>
          </w:p>
          <w:p w14:paraId="43C30CC7" w14:textId="77777777" w:rsidR="00600FAE" w:rsidRDefault="006612B2">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14:paraId="2CCE03F0" w14:textId="77777777" w:rsidR="00600FAE" w:rsidRDefault="006612B2">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14:paraId="7679D943" w14:textId="77777777" w:rsidR="00600FAE" w:rsidRDefault="006612B2">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14:paraId="3B90DFB1" w14:textId="77777777" w:rsidR="00600FAE" w:rsidRDefault="00600FAE">
            <w:pPr>
              <w:pStyle w:val="TableParagraph"/>
              <w:rPr>
                <w:b/>
                <w:sz w:val="12"/>
              </w:rPr>
            </w:pPr>
          </w:p>
          <w:p w14:paraId="3FE268FC" w14:textId="77777777" w:rsidR="00600FAE" w:rsidRDefault="00600FAE">
            <w:pPr>
              <w:pStyle w:val="TableParagraph"/>
              <w:spacing w:before="10"/>
              <w:rPr>
                <w:b/>
                <w:sz w:val="16"/>
              </w:rPr>
            </w:pPr>
          </w:p>
          <w:p w14:paraId="6BE263A9" w14:textId="77777777" w:rsidR="00600FAE" w:rsidRDefault="006612B2">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14:paraId="67163B9C" w14:textId="77777777" w:rsidR="00600FAE" w:rsidRDefault="00600FAE">
            <w:pPr>
              <w:pStyle w:val="TableParagraph"/>
              <w:rPr>
                <w:b/>
                <w:sz w:val="12"/>
              </w:rPr>
            </w:pPr>
          </w:p>
          <w:p w14:paraId="5AF9BB31" w14:textId="77777777" w:rsidR="00600FAE" w:rsidRDefault="00600FAE">
            <w:pPr>
              <w:pStyle w:val="TableParagraph"/>
              <w:spacing w:before="10"/>
              <w:rPr>
                <w:b/>
                <w:sz w:val="16"/>
              </w:rPr>
            </w:pPr>
          </w:p>
          <w:p w14:paraId="398F39BE" w14:textId="77777777" w:rsidR="00600FAE" w:rsidRDefault="006612B2">
            <w:pPr>
              <w:pStyle w:val="TableParagraph"/>
              <w:ind w:left="282"/>
              <w:rPr>
                <w:b/>
                <w:sz w:val="12"/>
              </w:rPr>
            </w:pPr>
            <w:r>
              <w:rPr>
                <w:b/>
                <w:sz w:val="12"/>
              </w:rPr>
              <w:t>Comentarios</w:t>
            </w:r>
            <w:r>
              <w:rPr>
                <w:b/>
                <w:spacing w:val="-8"/>
                <w:sz w:val="12"/>
              </w:rPr>
              <w:t xml:space="preserve"> </w:t>
            </w:r>
            <w:r>
              <w:rPr>
                <w:b/>
                <w:spacing w:val="-5"/>
                <w:sz w:val="12"/>
              </w:rPr>
              <w:t>(i)</w:t>
            </w:r>
          </w:p>
        </w:tc>
      </w:tr>
      <w:tr w:rsidR="00600FAE" w14:paraId="7B2D61D6" w14:textId="77777777">
        <w:trPr>
          <w:trHeight w:val="217"/>
        </w:trPr>
        <w:tc>
          <w:tcPr>
            <w:tcW w:w="4618" w:type="dxa"/>
            <w:vMerge/>
            <w:tcBorders>
              <w:top w:val="nil"/>
            </w:tcBorders>
            <w:shd w:val="clear" w:color="auto" w:fill="D8D8D8"/>
          </w:tcPr>
          <w:p w14:paraId="0ECED304" w14:textId="77777777" w:rsidR="00600FAE" w:rsidRDefault="00600FAE">
            <w:pPr>
              <w:rPr>
                <w:sz w:val="2"/>
                <w:szCs w:val="2"/>
              </w:rPr>
            </w:pPr>
          </w:p>
        </w:tc>
        <w:tc>
          <w:tcPr>
            <w:tcW w:w="1589" w:type="dxa"/>
            <w:gridSpan w:val="2"/>
            <w:shd w:val="clear" w:color="auto" w:fill="D8D8D8"/>
          </w:tcPr>
          <w:p w14:paraId="2F81F2BB" w14:textId="77777777" w:rsidR="00600FAE" w:rsidRDefault="006612B2">
            <w:pPr>
              <w:pStyle w:val="TableParagraph"/>
              <w:spacing w:before="35"/>
              <w:ind w:left="720" w:right="715"/>
              <w:jc w:val="center"/>
              <w:rPr>
                <w:b/>
                <w:sz w:val="12"/>
              </w:rPr>
            </w:pPr>
            <w:r>
              <w:rPr>
                <w:b/>
                <w:spacing w:val="-5"/>
                <w:sz w:val="12"/>
              </w:rPr>
              <w:t>SI</w:t>
            </w:r>
          </w:p>
        </w:tc>
        <w:tc>
          <w:tcPr>
            <w:tcW w:w="1470" w:type="dxa"/>
            <w:gridSpan w:val="2"/>
            <w:shd w:val="clear" w:color="auto" w:fill="D8D8D8"/>
          </w:tcPr>
          <w:p w14:paraId="2749C534" w14:textId="77777777" w:rsidR="00600FAE" w:rsidRDefault="006612B2">
            <w:pPr>
              <w:pStyle w:val="TableParagraph"/>
              <w:spacing w:before="35"/>
              <w:ind w:left="627" w:right="623"/>
              <w:jc w:val="center"/>
              <w:rPr>
                <w:b/>
                <w:sz w:val="12"/>
              </w:rPr>
            </w:pPr>
            <w:r>
              <w:rPr>
                <w:b/>
                <w:spacing w:val="-5"/>
                <w:sz w:val="12"/>
              </w:rPr>
              <w:t>NO</w:t>
            </w:r>
          </w:p>
        </w:tc>
        <w:tc>
          <w:tcPr>
            <w:tcW w:w="2252" w:type="dxa"/>
            <w:gridSpan w:val="2"/>
            <w:shd w:val="clear" w:color="auto" w:fill="D8D8D8"/>
          </w:tcPr>
          <w:p w14:paraId="541F2A7D" w14:textId="77777777" w:rsidR="00600FAE" w:rsidRDefault="00600FAE">
            <w:pPr>
              <w:pStyle w:val="TableParagraph"/>
              <w:rPr>
                <w:rFonts w:ascii="Times New Roman"/>
                <w:sz w:val="10"/>
              </w:rPr>
            </w:pPr>
          </w:p>
        </w:tc>
        <w:tc>
          <w:tcPr>
            <w:tcW w:w="1755" w:type="dxa"/>
            <w:vMerge/>
            <w:tcBorders>
              <w:top w:val="nil"/>
            </w:tcBorders>
            <w:shd w:val="clear" w:color="auto" w:fill="D8D8D8"/>
          </w:tcPr>
          <w:p w14:paraId="4AADEC01" w14:textId="77777777" w:rsidR="00600FAE" w:rsidRDefault="00600FAE">
            <w:pPr>
              <w:rPr>
                <w:sz w:val="2"/>
                <w:szCs w:val="2"/>
              </w:rPr>
            </w:pPr>
          </w:p>
        </w:tc>
        <w:tc>
          <w:tcPr>
            <w:tcW w:w="1453" w:type="dxa"/>
            <w:vMerge/>
            <w:tcBorders>
              <w:top w:val="nil"/>
            </w:tcBorders>
            <w:shd w:val="clear" w:color="auto" w:fill="D8D8D8"/>
          </w:tcPr>
          <w:p w14:paraId="0D43C01A" w14:textId="77777777" w:rsidR="00600FAE" w:rsidRDefault="00600FAE">
            <w:pPr>
              <w:rPr>
                <w:sz w:val="2"/>
                <w:szCs w:val="2"/>
              </w:rPr>
            </w:pPr>
          </w:p>
        </w:tc>
      </w:tr>
      <w:tr w:rsidR="00600FAE" w14:paraId="3F000D50" w14:textId="77777777">
        <w:trPr>
          <w:trHeight w:val="357"/>
        </w:trPr>
        <w:tc>
          <w:tcPr>
            <w:tcW w:w="4618" w:type="dxa"/>
            <w:vMerge/>
            <w:tcBorders>
              <w:top w:val="nil"/>
            </w:tcBorders>
            <w:shd w:val="clear" w:color="auto" w:fill="D8D8D8"/>
          </w:tcPr>
          <w:p w14:paraId="170F3805" w14:textId="77777777" w:rsidR="00600FAE" w:rsidRDefault="00600FAE">
            <w:pPr>
              <w:rPr>
                <w:sz w:val="2"/>
                <w:szCs w:val="2"/>
              </w:rPr>
            </w:pPr>
          </w:p>
        </w:tc>
        <w:tc>
          <w:tcPr>
            <w:tcW w:w="180" w:type="dxa"/>
            <w:shd w:val="clear" w:color="auto" w:fill="D8D8D8"/>
          </w:tcPr>
          <w:p w14:paraId="3DE4D33C" w14:textId="77777777" w:rsidR="00600FAE" w:rsidRDefault="00600FAE">
            <w:pPr>
              <w:pStyle w:val="TableParagraph"/>
              <w:rPr>
                <w:rFonts w:ascii="Times New Roman"/>
                <w:sz w:val="10"/>
              </w:rPr>
            </w:pPr>
          </w:p>
        </w:tc>
        <w:tc>
          <w:tcPr>
            <w:tcW w:w="1409" w:type="dxa"/>
            <w:shd w:val="clear" w:color="auto" w:fill="D8D8D8"/>
          </w:tcPr>
          <w:p w14:paraId="0E888036" w14:textId="77777777" w:rsidR="00600FAE" w:rsidRDefault="006612B2">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14:paraId="25AB622C" w14:textId="77777777" w:rsidR="00600FAE" w:rsidRDefault="00600FAE">
            <w:pPr>
              <w:pStyle w:val="TableParagraph"/>
              <w:rPr>
                <w:rFonts w:ascii="Times New Roman"/>
                <w:sz w:val="10"/>
              </w:rPr>
            </w:pPr>
          </w:p>
        </w:tc>
        <w:tc>
          <w:tcPr>
            <w:tcW w:w="1299" w:type="dxa"/>
            <w:shd w:val="clear" w:color="auto" w:fill="D8D8D8"/>
          </w:tcPr>
          <w:p w14:paraId="3AE2018F" w14:textId="77777777" w:rsidR="00600FAE" w:rsidRDefault="006612B2">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14:paraId="0B62A10C" w14:textId="77777777" w:rsidR="00600FAE" w:rsidRDefault="006612B2">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14:paraId="61C8F185" w14:textId="77777777" w:rsidR="00600FAE" w:rsidRDefault="006612B2">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14:paraId="74E662F0" w14:textId="77777777" w:rsidR="00600FAE" w:rsidRDefault="00600FAE">
            <w:pPr>
              <w:rPr>
                <w:sz w:val="2"/>
                <w:szCs w:val="2"/>
              </w:rPr>
            </w:pPr>
          </w:p>
        </w:tc>
        <w:tc>
          <w:tcPr>
            <w:tcW w:w="1453" w:type="dxa"/>
            <w:vMerge/>
            <w:tcBorders>
              <w:top w:val="nil"/>
            </w:tcBorders>
            <w:shd w:val="clear" w:color="auto" w:fill="D8D8D8"/>
          </w:tcPr>
          <w:p w14:paraId="456E9968" w14:textId="77777777" w:rsidR="00600FAE" w:rsidRDefault="00600FAE">
            <w:pPr>
              <w:rPr>
                <w:sz w:val="2"/>
                <w:szCs w:val="2"/>
              </w:rPr>
            </w:pPr>
          </w:p>
        </w:tc>
      </w:tr>
      <w:tr w:rsidR="00600FAE" w14:paraId="55CA8C08" w14:textId="77777777">
        <w:trPr>
          <w:trHeight w:val="217"/>
        </w:trPr>
        <w:tc>
          <w:tcPr>
            <w:tcW w:w="13137" w:type="dxa"/>
            <w:gridSpan w:val="9"/>
            <w:shd w:val="clear" w:color="auto" w:fill="A5A5A5"/>
          </w:tcPr>
          <w:p w14:paraId="000B8A70" w14:textId="77777777" w:rsidR="00600FAE" w:rsidRDefault="006612B2">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600FAE" w14:paraId="135143C9" w14:textId="77777777">
        <w:trPr>
          <w:trHeight w:val="217"/>
        </w:trPr>
        <w:tc>
          <w:tcPr>
            <w:tcW w:w="4618" w:type="dxa"/>
          </w:tcPr>
          <w:p w14:paraId="566AE23A" w14:textId="77777777" w:rsidR="00600FAE" w:rsidRDefault="006612B2">
            <w:pPr>
              <w:pStyle w:val="TableParagraph"/>
              <w:spacing w:before="37"/>
              <w:ind w:left="333"/>
              <w:rPr>
                <w:i/>
                <w:sz w:val="12"/>
              </w:rPr>
            </w:pPr>
            <w:r>
              <w:rPr>
                <w:i/>
                <w:sz w:val="12"/>
              </w:rPr>
              <w:t>b.</w:t>
            </w:r>
            <w:r>
              <w:rPr>
                <w:i/>
                <w:spacing w:val="72"/>
                <w:w w:val="150"/>
                <w:sz w:val="12"/>
              </w:rPr>
              <w:t xml:space="preserve"> </w:t>
            </w:r>
            <w:r>
              <w:rPr>
                <w:i/>
                <w:spacing w:val="-2"/>
                <w:sz w:val="12"/>
              </w:rPr>
              <w:t>Ejercido</w:t>
            </w:r>
          </w:p>
        </w:tc>
        <w:tc>
          <w:tcPr>
            <w:tcW w:w="180" w:type="dxa"/>
          </w:tcPr>
          <w:p w14:paraId="5D75B1F2" w14:textId="223DC3FB" w:rsidR="00600FAE" w:rsidRDefault="00997CEB">
            <w:pPr>
              <w:pStyle w:val="TableParagraph"/>
              <w:rPr>
                <w:rFonts w:ascii="Times New Roman"/>
                <w:sz w:val="10"/>
              </w:rPr>
            </w:pPr>
            <w:r>
              <w:rPr>
                <w:rFonts w:ascii="Times New Roman"/>
                <w:sz w:val="10"/>
              </w:rPr>
              <w:t>X</w:t>
            </w:r>
          </w:p>
        </w:tc>
        <w:tc>
          <w:tcPr>
            <w:tcW w:w="1409" w:type="dxa"/>
          </w:tcPr>
          <w:p w14:paraId="073879D1" w14:textId="77777777" w:rsidR="00600FAE" w:rsidRDefault="006612B2">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d)</w:t>
            </w:r>
          </w:p>
        </w:tc>
        <w:tc>
          <w:tcPr>
            <w:tcW w:w="171" w:type="dxa"/>
          </w:tcPr>
          <w:p w14:paraId="1CA605CB" w14:textId="77777777" w:rsidR="00600FAE" w:rsidRDefault="00600FAE">
            <w:pPr>
              <w:pStyle w:val="TableParagraph"/>
              <w:rPr>
                <w:rFonts w:ascii="Times New Roman"/>
                <w:sz w:val="10"/>
              </w:rPr>
            </w:pPr>
          </w:p>
        </w:tc>
        <w:tc>
          <w:tcPr>
            <w:tcW w:w="1299" w:type="dxa"/>
          </w:tcPr>
          <w:p w14:paraId="2838FF6F" w14:textId="77777777" w:rsidR="00600FAE" w:rsidRDefault="00600FAE">
            <w:pPr>
              <w:pStyle w:val="TableParagraph"/>
              <w:rPr>
                <w:rFonts w:ascii="Times New Roman"/>
                <w:sz w:val="10"/>
              </w:rPr>
            </w:pPr>
          </w:p>
        </w:tc>
        <w:tc>
          <w:tcPr>
            <w:tcW w:w="1061" w:type="dxa"/>
          </w:tcPr>
          <w:p w14:paraId="2DAC1221" w14:textId="42F3F645" w:rsidR="00600FAE" w:rsidRDefault="00D60385">
            <w:pPr>
              <w:pStyle w:val="TableParagraph"/>
              <w:rPr>
                <w:rFonts w:ascii="Times New Roman"/>
                <w:sz w:val="10"/>
              </w:rPr>
            </w:pPr>
            <w:r>
              <w:rPr>
                <w:rFonts w:ascii="Times New Roman"/>
                <w:sz w:val="10"/>
              </w:rPr>
              <w:t>74,639,492.89</w:t>
            </w:r>
          </w:p>
        </w:tc>
        <w:tc>
          <w:tcPr>
            <w:tcW w:w="1191" w:type="dxa"/>
          </w:tcPr>
          <w:p w14:paraId="3D40366F" w14:textId="77777777" w:rsidR="00600FAE" w:rsidRDefault="006612B2">
            <w:pPr>
              <w:pStyle w:val="TableParagraph"/>
              <w:spacing w:before="37"/>
              <w:ind w:right="425"/>
              <w:jc w:val="right"/>
              <w:rPr>
                <w:sz w:val="12"/>
              </w:rPr>
            </w:pPr>
            <w:r>
              <w:rPr>
                <w:spacing w:val="-2"/>
                <w:sz w:val="12"/>
              </w:rPr>
              <w:t>pesos</w:t>
            </w:r>
          </w:p>
        </w:tc>
        <w:tc>
          <w:tcPr>
            <w:tcW w:w="1755" w:type="dxa"/>
          </w:tcPr>
          <w:p w14:paraId="63750DE0" w14:textId="77777777" w:rsidR="00600FAE" w:rsidRDefault="006612B2">
            <w:pPr>
              <w:pStyle w:val="TableParagraph"/>
              <w:spacing w:before="37"/>
              <w:ind w:left="58" w:right="57"/>
              <w:jc w:val="center"/>
              <w:rPr>
                <w:sz w:val="12"/>
              </w:rPr>
            </w:pPr>
            <w:r>
              <w:rPr>
                <w:sz w:val="12"/>
              </w:rPr>
              <w:t>Art.</w:t>
            </w:r>
            <w:r>
              <w:rPr>
                <w:spacing w:val="-3"/>
                <w:sz w:val="12"/>
              </w:rPr>
              <w:t xml:space="preserve"> </w:t>
            </w:r>
            <w:r>
              <w:rPr>
                <w:sz w:val="12"/>
              </w:rPr>
              <w:t>13</w:t>
            </w:r>
            <w:r>
              <w:rPr>
                <w:spacing w:val="-1"/>
                <w:sz w:val="12"/>
              </w:rPr>
              <w:t xml:space="preserve"> </w:t>
            </w:r>
            <w:proofErr w:type="spellStart"/>
            <w:r>
              <w:rPr>
                <w:sz w:val="12"/>
              </w:rPr>
              <w:t>fracc</w:t>
            </w:r>
            <w:proofErr w:type="spellEnd"/>
            <w:r>
              <w:rPr>
                <w:sz w:val="12"/>
              </w:rPr>
              <w:t>.</w:t>
            </w:r>
            <w:r>
              <w:rPr>
                <w:spacing w:val="-1"/>
                <w:sz w:val="12"/>
              </w:rPr>
              <w:t xml:space="preserve"> </w:t>
            </w:r>
            <w:r>
              <w:rPr>
                <w:sz w:val="12"/>
              </w:rPr>
              <w:t>V</w:t>
            </w:r>
            <w:r>
              <w:rPr>
                <w:spacing w:val="-1"/>
                <w:sz w:val="12"/>
              </w:rPr>
              <w:t xml:space="preserve"> </w:t>
            </w:r>
            <w:r>
              <w:rPr>
                <w:sz w:val="12"/>
              </w:rPr>
              <w:t>y 21</w:t>
            </w:r>
            <w:r>
              <w:rPr>
                <w:spacing w:val="-1"/>
                <w:sz w:val="12"/>
              </w:rPr>
              <w:t xml:space="preserve"> </w:t>
            </w:r>
            <w:r>
              <w:rPr>
                <w:sz w:val="12"/>
              </w:rPr>
              <w:t>de</w:t>
            </w:r>
            <w:r>
              <w:rPr>
                <w:spacing w:val="-3"/>
                <w:sz w:val="12"/>
              </w:rPr>
              <w:t xml:space="preserve"> </w:t>
            </w:r>
            <w:r>
              <w:rPr>
                <w:sz w:val="12"/>
              </w:rPr>
              <w:t xml:space="preserve">la </w:t>
            </w:r>
            <w:r>
              <w:rPr>
                <w:spacing w:val="-5"/>
                <w:sz w:val="12"/>
              </w:rPr>
              <w:t>LDF</w:t>
            </w:r>
          </w:p>
        </w:tc>
        <w:tc>
          <w:tcPr>
            <w:tcW w:w="1453" w:type="dxa"/>
          </w:tcPr>
          <w:p w14:paraId="1CA22424" w14:textId="77777777" w:rsidR="00600FAE" w:rsidRDefault="00600FAE">
            <w:pPr>
              <w:pStyle w:val="TableParagraph"/>
              <w:rPr>
                <w:rFonts w:ascii="Times New Roman"/>
                <w:sz w:val="10"/>
              </w:rPr>
            </w:pPr>
          </w:p>
        </w:tc>
      </w:tr>
      <w:tr w:rsidR="00600FAE" w14:paraId="7BAB9878" w14:textId="77777777">
        <w:trPr>
          <w:trHeight w:val="217"/>
        </w:trPr>
        <w:tc>
          <w:tcPr>
            <w:tcW w:w="13137" w:type="dxa"/>
            <w:gridSpan w:val="9"/>
            <w:shd w:val="clear" w:color="auto" w:fill="F2F2F2"/>
          </w:tcPr>
          <w:p w14:paraId="2FA22D2B" w14:textId="77777777" w:rsidR="00600FAE" w:rsidRDefault="006612B2">
            <w:pPr>
              <w:pStyle w:val="TableParagraph"/>
              <w:spacing w:before="35"/>
              <w:ind w:left="98"/>
              <w:rPr>
                <w:b/>
                <w:sz w:val="12"/>
              </w:rPr>
            </w:pPr>
            <w:r>
              <w:rPr>
                <w:b/>
                <w:sz w:val="12"/>
              </w:rPr>
              <w:t>6</w:t>
            </w:r>
            <w:r>
              <w:rPr>
                <w:b/>
                <w:spacing w:val="40"/>
                <w:sz w:val="12"/>
              </w:rPr>
              <w:t xml:space="preserve">  </w:t>
            </w:r>
            <w:r>
              <w:rPr>
                <w:b/>
                <w:sz w:val="12"/>
              </w:rPr>
              <w:t>Previsiones</w:t>
            </w:r>
            <w:r>
              <w:rPr>
                <w:b/>
                <w:spacing w:val="-2"/>
                <w:sz w:val="12"/>
              </w:rPr>
              <w:t xml:space="preserve"> </w:t>
            </w:r>
            <w:r>
              <w:rPr>
                <w:b/>
                <w:sz w:val="12"/>
              </w:rPr>
              <w:t>de</w:t>
            </w:r>
            <w:r>
              <w:rPr>
                <w:b/>
                <w:spacing w:val="-2"/>
                <w:sz w:val="12"/>
              </w:rPr>
              <w:t xml:space="preserve"> </w:t>
            </w:r>
            <w:r>
              <w:rPr>
                <w:b/>
                <w:sz w:val="12"/>
              </w:rPr>
              <w:t>gasto</w:t>
            </w:r>
            <w:r>
              <w:rPr>
                <w:b/>
                <w:spacing w:val="-3"/>
                <w:sz w:val="12"/>
              </w:rPr>
              <w:t xml:space="preserve"> </w:t>
            </w:r>
            <w:r>
              <w:rPr>
                <w:b/>
                <w:sz w:val="12"/>
              </w:rPr>
              <w:t>para</w:t>
            </w:r>
            <w:r>
              <w:rPr>
                <w:b/>
                <w:spacing w:val="-2"/>
                <w:sz w:val="12"/>
              </w:rPr>
              <w:t xml:space="preserve"> </w:t>
            </w:r>
            <w:r>
              <w:rPr>
                <w:b/>
                <w:sz w:val="12"/>
              </w:rPr>
              <w:t>compromisos</w:t>
            </w:r>
            <w:r>
              <w:rPr>
                <w:b/>
                <w:spacing w:val="-5"/>
                <w:sz w:val="12"/>
              </w:rPr>
              <w:t xml:space="preserve"> </w:t>
            </w:r>
            <w:r>
              <w:rPr>
                <w:b/>
                <w:sz w:val="12"/>
              </w:rPr>
              <w:t>de</w:t>
            </w:r>
            <w:r>
              <w:rPr>
                <w:b/>
                <w:spacing w:val="-2"/>
                <w:sz w:val="12"/>
              </w:rPr>
              <w:t xml:space="preserve"> </w:t>
            </w:r>
            <w:r>
              <w:rPr>
                <w:b/>
                <w:sz w:val="12"/>
              </w:rPr>
              <w:t>pago</w:t>
            </w:r>
            <w:r>
              <w:rPr>
                <w:b/>
                <w:spacing w:val="-3"/>
                <w:sz w:val="12"/>
              </w:rPr>
              <w:t xml:space="preserve"> </w:t>
            </w:r>
            <w:r>
              <w:rPr>
                <w:b/>
                <w:sz w:val="12"/>
              </w:rPr>
              <w:t>derivados</w:t>
            </w:r>
            <w:r>
              <w:rPr>
                <w:b/>
                <w:spacing w:val="-2"/>
                <w:sz w:val="12"/>
              </w:rPr>
              <w:t xml:space="preserve"> </w:t>
            </w:r>
            <w:r>
              <w:rPr>
                <w:b/>
                <w:sz w:val="12"/>
              </w:rPr>
              <w:t>de</w:t>
            </w:r>
            <w:r>
              <w:rPr>
                <w:b/>
                <w:spacing w:val="-5"/>
                <w:sz w:val="12"/>
              </w:rPr>
              <w:t xml:space="preserve"> </w:t>
            </w:r>
            <w:proofErr w:type="spellStart"/>
            <w:r>
              <w:rPr>
                <w:b/>
                <w:sz w:val="12"/>
              </w:rPr>
              <w:t>APPs</w:t>
            </w:r>
            <w:proofErr w:type="spellEnd"/>
            <w:r>
              <w:rPr>
                <w:b/>
                <w:spacing w:val="-2"/>
                <w:sz w:val="12"/>
              </w:rPr>
              <w:t xml:space="preserve"> </w:t>
            </w:r>
            <w:r>
              <w:rPr>
                <w:b/>
                <w:spacing w:val="-5"/>
                <w:sz w:val="12"/>
              </w:rPr>
              <w:t>(r)</w:t>
            </w:r>
          </w:p>
        </w:tc>
      </w:tr>
      <w:tr w:rsidR="00600FAE" w14:paraId="433EC37B" w14:textId="77777777">
        <w:trPr>
          <w:trHeight w:val="217"/>
        </w:trPr>
        <w:tc>
          <w:tcPr>
            <w:tcW w:w="4618" w:type="dxa"/>
          </w:tcPr>
          <w:p w14:paraId="0105293C" w14:textId="77777777" w:rsidR="00600FAE" w:rsidRDefault="006612B2">
            <w:pPr>
              <w:pStyle w:val="TableParagraph"/>
              <w:spacing w:before="37"/>
              <w:ind w:left="333"/>
              <w:rPr>
                <w:i/>
                <w:sz w:val="12"/>
              </w:rPr>
            </w:pPr>
            <w:r>
              <w:rPr>
                <w:i/>
                <w:sz w:val="12"/>
              </w:rPr>
              <w:t>a.</w:t>
            </w:r>
            <w:r>
              <w:rPr>
                <w:i/>
                <w:spacing w:val="69"/>
                <w:w w:val="150"/>
                <w:sz w:val="12"/>
              </w:rPr>
              <w:t xml:space="preserve"> </w:t>
            </w:r>
            <w:r>
              <w:rPr>
                <w:i/>
                <w:sz w:val="12"/>
              </w:rPr>
              <w:t>Asignación</w:t>
            </w:r>
            <w:r>
              <w:rPr>
                <w:i/>
                <w:spacing w:val="-1"/>
                <w:sz w:val="12"/>
              </w:rPr>
              <w:t xml:space="preserve"> </w:t>
            </w:r>
            <w:r>
              <w:rPr>
                <w:i/>
                <w:sz w:val="12"/>
              </w:rPr>
              <w:t>en el</w:t>
            </w:r>
            <w:r>
              <w:rPr>
                <w:i/>
                <w:spacing w:val="-2"/>
                <w:sz w:val="12"/>
              </w:rPr>
              <w:t xml:space="preserve"> </w:t>
            </w:r>
            <w:r>
              <w:rPr>
                <w:i/>
                <w:sz w:val="12"/>
              </w:rPr>
              <w:t>Presupuesto</w:t>
            </w:r>
            <w:r>
              <w:rPr>
                <w:i/>
                <w:spacing w:val="-3"/>
                <w:sz w:val="12"/>
              </w:rPr>
              <w:t xml:space="preserve"> </w:t>
            </w:r>
            <w:r>
              <w:rPr>
                <w:i/>
                <w:sz w:val="12"/>
              </w:rPr>
              <w:t xml:space="preserve">de </w:t>
            </w:r>
            <w:r>
              <w:rPr>
                <w:i/>
                <w:spacing w:val="-2"/>
                <w:sz w:val="12"/>
              </w:rPr>
              <w:t>Egresos</w:t>
            </w:r>
          </w:p>
        </w:tc>
        <w:tc>
          <w:tcPr>
            <w:tcW w:w="180" w:type="dxa"/>
          </w:tcPr>
          <w:p w14:paraId="3E0B9D2B" w14:textId="77777777" w:rsidR="00600FAE" w:rsidRDefault="00600FAE">
            <w:pPr>
              <w:pStyle w:val="TableParagraph"/>
              <w:rPr>
                <w:rFonts w:ascii="Times New Roman"/>
                <w:sz w:val="10"/>
              </w:rPr>
            </w:pPr>
          </w:p>
        </w:tc>
        <w:tc>
          <w:tcPr>
            <w:tcW w:w="1409" w:type="dxa"/>
          </w:tcPr>
          <w:p w14:paraId="5E994134" w14:textId="77777777" w:rsidR="00600FAE" w:rsidRDefault="006612B2">
            <w:pPr>
              <w:pStyle w:val="TableParagraph"/>
              <w:spacing w:before="51"/>
              <w:ind w:left="64" w:right="58"/>
              <w:jc w:val="center"/>
              <w:rPr>
                <w:sz w:val="10"/>
              </w:rPr>
            </w:pPr>
            <w:r>
              <w:rPr>
                <w:sz w:val="10"/>
              </w:rPr>
              <w:t>Presupuesto</w:t>
            </w:r>
            <w:r>
              <w:rPr>
                <w:spacing w:val="-9"/>
                <w:sz w:val="10"/>
              </w:rPr>
              <w:t xml:space="preserve"> </w:t>
            </w:r>
            <w:r>
              <w:rPr>
                <w:sz w:val="10"/>
              </w:rPr>
              <w:t>de</w:t>
            </w:r>
            <w:r>
              <w:rPr>
                <w:spacing w:val="-6"/>
                <w:sz w:val="10"/>
              </w:rPr>
              <w:t xml:space="preserve"> </w:t>
            </w:r>
            <w:r>
              <w:rPr>
                <w:spacing w:val="-2"/>
                <w:sz w:val="10"/>
              </w:rPr>
              <w:t>Egresos</w:t>
            </w:r>
          </w:p>
        </w:tc>
        <w:tc>
          <w:tcPr>
            <w:tcW w:w="171" w:type="dxa"/>
          </w:tcPr>
          <w:p w14:paraId="3867513E" w14:textId="36943DFD" w:rsidR="00600FAE" w:rsidRDefault="00997CEB">
            <w:pPr>
              <w:pStyle w:val="TableParagraph"/>
              <w:rPr>
                <w:rFonts w:ascii="Times New Roman"/>
                <w:sz w:val="10"/>
              </w:rPr>
            </w:pPr>
            <w:r>
              <w:rPr>
                <w:rFonts w:ascii="Times New Roman"/>
                <w:sz w:val="10"/>
              </w:rPr>
              <w:t>X</w:t>
            </w:r>
          </w:p>
        </w:tc>
        <w:tc>
          <w:tcPr>
            <w:tcW w:w="1299" w:type="dxa"/>
          </w:tcPr>
          <w:p w14:paraId="6EA479D5" w14:textId="77777777" w:rsidR="00600FAE" w:rsidRDefault="00600FAE">
            <w:pPr>
              <w:pStyle w:val="TableParagraph"/>
              <w:rPr>
                <w:rFonts w:ascii="Times New Roman"/>
                <w:sz w:val="10"/>
              </w:rPr>
            </w:pPr>
          </w:p>
        </w:tc>
        <w:tc>
          <w:tcPr>
            <w:tcW w:w="1061" w:type="dxa"/>
          </w:tcPr>
          <w:p w14:paraId="36E2D711" w14:textId="58B4B7B9" w:rsidR="00600FAE" w:rsidRDefault="00997CEB">
            <w:pPr>
              <w:pStyle w:val="TableParagraph"/>
              <w:rPr>
                <w:rFonts w:ascii="Times New Roman"/>
                <w:sz w:val="10"/>
              </w:rPr>
            </w:pPr>
            <w:r>
              <w:rPr>
                <w:rFonts w:ascii="Times New Roman"/>
                <w:sz w:val="10"/>
              </w:rPr>
              <w:t>0.00</w:t>
            </w:r>
          </w:p>
        </w:tc>
        <w:tc>
          <w:tcPr>
            <w:tcW w:w="1191" w:type="dxa"/>
          </w:tcPr>
          <w:p w14:paraId="3761763A" w14:textId="77777777" w:rsidR="00600FAE" w:rsidRDefault="006612B2">
            <w:pPr>
              <w:pStyle w:val="TableParagraph"/>
              <w:spacing w:before="37"/>
              <w:ind w:right="425"/>
              <w:jc w:val="right"/>
              <w:rPr>
                <w:sz w:val="12"/>
              </w:rPr>
            </w:pPr>
            <w:r>
              <w:rPr>
                <w:spacing w:val="-2"/>
                <w:sz w:val="12"/>
              </w:rPr>
              <w:t>pesos</w:t>
            </w:r>
          </w:p>
        </w:tc>
        <w:tc>
          <w:tcPr>
            <w:tcW w:w="1755" w:type="dxa"/>
          </w:tcPr>
          <w:p w14:paraId="31015AC0" w14:textId="77777777" w:rsidR="00600FAE" w:rsidRDefault="006612B2">
            <w:pPr>
              <w:pStyle w:val="TableParagraph"/>
              <w:spacing w:before="37"/>
              <w:ind w:left="58" w:right="58"/>
              <w:jc w:val="center"/>
              <w:rPr>
                <w:sz w:val="12"/>
              </w:rPr>
            </w:pPr>
            <w:r>
              <w:rPr>
                <w:sz w:val="12"/>
              </w:rPr>
              <w:t>Art. 11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C033CC3" w14:textId="77777777" w:rsidR="00600FAE" w:rsidRDefault="00600FAE">
            <w:pPr>
              <w:pStyle w:val="TableParagraph"/>
              <w:rPr>
                <w:rFonts w:ascii="Times New Roman"/>
                <w:sz w:val="10"/>
              </w:rPr>
            </w:pPr>
          </w:p>
        </w:tc>
      </w:tr>
      <w:tr w:rsidR="00600FAE" w14:paraId="3891B32E" w14:textId="77777777">
        <w:trPr>
          <w:trHeight w:val="218"/>
        </w:trPr>
        <w:tc>
          <w:tcPr>
            <w:tcW w:w="13137" w:type="dxa"/>
            <w:gridSpan w:val="9"/>
            <w:shd w:val="clear" w:color="auto" w:fill="F2F2F2"/>
          </w:tcPr>
          <w:p w14:paraId="59DE19D4" w14:textId="77777777" w:rsidR="00600FAE" w:rsidRDefault="006612B2">
            <w:pPr>
              <w:pStyle w:val="TableParagraph"/>
              <w:spacing w:before="35"/>
              <w:ind w:left="98"/>
              <w:rPr>
                <w:b/>
                <w:sz w:val="12"/>
              </w:rPr>
            </w:pPr>
            <w:r>
              <w:rPr>
                <w:b/>
                <w:sz w:val="12"/>
              </w:rPr>
              <w:t>7</w:t>
            </w:r>
            <w:r>
              <w:rPr>
                <w:b/>
                <w:spacing w:val="43"/>
                <w:sz w:val="12"/>
              </w:rPr>
              <w:t xml:space="preserve">  </w:t>
            </w:r>
            <w:r>
              <w:rPr>
                <w:b/>
                <w:sz w:val="12"/>
              </w:rPr>
              <w:t>Techo de</w:t>
            </w:r>
            <w:r>
              <w:rPr>
                <w:b/>
                <w:spacing w:val="-2"/>
                <w:sz w:val="12"/>
              </w:rPr>
              <w:t xml:space="preserve"> </w:t>
            </w:r>
            <w:r>
              <w:rPr>
                <w:b/>
                <w:sz w:val="12"/>
              </w:rPr>
              <w:t>ADEFAS</w:t>
            </w:r>
            <w:r>
              <w:rPr>
                <w:b/>
                <w:spacing w:val="-2"/>
                <w:sz w:val="12"/>
              </w:rPr>
              <w:t xml:space="preserve"> </w:t>
            </w:r>
            <w:r>
              <w:rPr>
                <w:b/>
                <w:sz w:val="12"/>
              </w:rPr>
              <w:t>para</w:t>
            </w:r>
            <w:r>
              <w:rPr>
                <w:b/>
                <w:spacing w:val="-1"/>
                <w:sz w:val="12"/>
              </w:rPr>
              <w:t xml:space="preserve"> </w:t>
            </w:r>
            <w:r>
              <w:rPr>
                <w:b/>
                <w:sz w:val="12"/>
              </w:rPr>
              <w:t>el</w:t>
            </w:r>
            <w:r>
              <w:rPr>
                <w:b/>
                <w:spacing w:val="-1"/>
                <w:sz w:val="12"/>
              </w:rPr>
              <w:t xml:space="preserve"> </w:t>
            </w:r>
            <w:r>
              <w:rPr>
                <w:b/>
                <w:sz w:val="12"/>
              </w:rPr>
              <w:t>ejercicio</w:t>
            </w:r>
            <w:r>
              <w:rPr>
                <w:b/>
                <w:spacing w:val="-4"/>
                <w:sz w:val="12"/>
              </w:rPr>
              <w:t xml:space="preserve"> </w:t>
            </w:r>
            <w:r>
              <w:rPr>
                <w:b/>
                <w:sz w:val="12"/>
              </w:rPr>
              <w:t>fiscal</w:t>
            </w:r>
            <w:r>
              <w:rPr>
                <w:b/>
                <w:spacing w:val="-4"/>
                <w:sz w:val="12"/>
              </w:rPr>
              <w:t xml:space="preserve"> </w:t>
            </w:r>
            <w:r>
              <w:rPr>
                <w:b/>
                <w:spacing w:val="-5"/>
                <w:sz w:val="12"/>
              </w:rPr>
              <w:t>(s)</w:t>
            </w:r>
          </w:p>
        </w:tc>
      </w:tr>
      <w:tr w:rsidR="00600FAE" w14:paraId="5458CF9B" w14:textId="77777777">
        <w:trPr>
          <w:trHeight w:val="309"/>
        </w:trPr>
        <w:tc>
          <w:tcPr>
            <w:tcW w:w="4618" w:type="dxa"/>
          </w:tcPr>
          <w:p w14:paraId="4893CB65" w14:textId="77777777" w:rsidR="00600FAE" w:rsidRDefault="006612B2">
            <w:pPr>
              <w:pStyle w:val="TableParagraph"/>
              <w:spacing w:before="83"/>
              <w:ind w:left="333"/>
              <w:rPr>
                <w:i/>
                <w:sz w:val="12"/>
              </w:rPr>
            </w:pPr>
            <w:r>
              <w:rPr>
                <w:i/>
                <w:sz w:val="12"/>
              </w:rPr>
              <w:t>a.</w:t>
            </w:r>
            <w:r>
              <w:rPr>
                <w:i/>
                <w:spacing w:val="72"/>
                <w:w w:val="150"/>
                <w:sz w:val="12"/>
              </w:rPr>
              <w:t xml:space="preserve"> </w:t>
            </w:r>
            <w:r>
              <w:rPr>
                <w:i/>
                <w:spacing w:val="-2"/>
                <w:sz w:val="12"/>
              </w:rPr>
              <w:t>Propuesto</w:t>
            </w:r>
          </w:p>
        </w:tc>
        <w:tc>
          <w:tcPr>
            <w:tcW w:w="180" w:type="dxa"/>
          </w:tcPr>
          <w:p w14:paraId="68EEB9CE" w14:textId="701AE986" w:rsidR="00600FAE" w:rsidRDefault="00997CEB">
            <w:pPr>
              <w:pStyle w:val="TableParagraph"/>
              <w:rPr>
                <w:rFonts w:ascii="Times New Roman"/>
                <w:sz w:val="10"/>
              </w:rPr>
            </w:pPr>
            <w:r>
              <w:rPr>
                <w:rFonts w:ascii="Times New Roman"/>
                <w:sz w:val="10"/>
              </w:rPr>
              <w:t>X</w:t>
            </w:r>
          </w:p>
        </w:tc>
        <w:tc>
          <w:tcPr>
            <w:tcW w:w="1409" w:type="dxa"/>
          </w:tcPr>
          <w:p w14:paraId="295B050E" w14:textId="77777777" w:rsidR="00600FAE" w:rsidRDefault="006612B2">
            <w:pPr>
              <w:pStyle w:val="TableParagraph"/>
              <w:spacing w:before="41" w:line="235" w:lineRule="auto"/>
              <w:ind w:left="520" w:right="60" w:hanging="447"/>
              <w:rPr>
                <w:sz w:val="10"/>
              </w:rPr>
            </w:pPr>
            <w:r>
              <w:rPr>
                <w:sz w:val="10"/>
              </w:rPr>
              <w:t>Proyecto</w:t>
            </w:r>
            <w:r>
              <w:rPr>
                <w:spacing w:val="-7"/>
                <w:sz w:val="10"/>
              </w:rPr>
              <w:t xml:space="preserve"> </w:t>
            </w:r>
            <w:r>
              <w:rPr>
                <w:sz w:val="10"/>
              </w:rPr>
              <w:t>de</w:t>
            </w:r>
            <w:r>
              <w:rPr>
                <w:spacing w:val="-7"/>
                <w:sz w:val="10"/>
              </w:rPr>
              <w:t xml:space="preserve"> </w:t>
            </w:r>
            <w:r>
              <w:rPr>
                <w:sz w:val="10"/>
              </w:rPr>
              <w:t>Presupuesto</w:t>
            </w:r>
            <w:r>
              <w:rPr>
                <w:spacing w:val="-7"/>
                <w:sz w:val="10"/>
              </w:rPr>
              <w:t xml:space="preserve"> </w:t>
            </w:r>
            <w:r>
              <w:rPr>
                <w:sz w:val="10"/>
              </w:rPr>
              <w:t>de</w:t>
            </w:r>
            <w:r>
              <w:rPr>
                <w:spacing w:val="40"/>
                <w:sz w:val="10"/>
              </w:rPr>
              <w:t xml:space="preserve"> </w:t>
            </w:r>
            <w:r>
              <w:rPr>
                <w:spacing w:val="-2"/>
                <w:sz w:val="10"/>
              </w:rPr>
              <w:t>Egresos</w:t>
            </w:r>
          </w:p>
        </w:tc>
        <w:tc>
          <w:tcPr>
            <w:tcW w:w="171" w:type="dxa"/>
          </w:tcPr>
          <w:p w14:paraId="23DDAF2C" w14:textId="77777777" w:rsidR="00600FAE" w:rsidRDefault="00600FAE">
            <w:pPr>
              <w:pStyle w:val="TableParagraph"/>
              <w:rPr>
                <w:rFonts w:ascii="Times New Roman"/>
                <w:sz w:val="10"/>
              </w:rPr>
            </w:pPr>
          </w:p>
        </w:tc>
        <w:tc>
          <w:tcPr>
            <w:tcW w:w="1299" w:type="dxa"/>
          </w:tcPr>
          <w:p w14:paraId="0A95F099" w14:textId="77777777" w:rsidR="00600FAE" w:rsidRDefault="00600FAE">
            <w:pPr>
              <w:pStyle w:val="TableParagraph"/>
              <w:rPr>
                <w:rFonts w:ascii="Times New Roman"/>
                <w:sz w:val="10"/>
              </w:rPr>
            </w:pPr>
          </w:p>
        </w:tc>
        <w:tc>
          <w:tcPr>
            <w:tcW w:w="1061" w:type="dxa"/>
          </w:tcPr>
          <w:p w14:paraId="353BC73E" w14:textId="44F3090F" w:rsidR="00600FAE" w:rsidRDefault="00997CEB">
            <w:pPr>
              <w:pStyle w:val="TableParagraph"/>
              <w:rPr>
                <w:rFonts w:ascii="Times New Roman"/>
                <w:sz w:val="10"/>
              </w:rPr>
            </w:pPr>
            <w:r>
              <w:rPr>
                <w:rFonts w:ascii="Times New Roman"/>
                <w:sz w:val="10"/>
              </w:rPr>
              <w:t>3,394,842..73</w:t>
            </w:r>
          </w:p>
        </w:tc>
        <w:tc>
          <w:tcPr>
            <w:tcW w:w="1191" w:type="dxa"/>
          </w:tcPr>
          <w:p w14:paraId="51576F10" w14:textId="77777777" w:rsidR="00600FAE" w:rsidRDefault="006612B2">
            <w:pPr>
              <w:pStyle w:val="TableParagraph"/>
              <w:spacing w:before="83"/>
              <w:ind w:right="425"/>
              <w:jc w:val="right"/>
              <w:rPr>
                <w:sz w:val="12"/>
              </w:rPr>
            </w:pPr>
            <w:r>
              <w:rPr>
                <w:spacing w:val="-2"/>
                <w:sz w:val="12"/>
              </w:rPr>
              <w:t>pesos</w:t>
            </w:r>
          </w:p>
        </w:tc>
        <w:tc>
          <w:tcPr>
            <w:tcW w:w="1755" w:type="dxa"/>
          </w:tcPr>
          <w:p w14:paraId="224C94FA" w14:textId="77777777" w:rsidR="00600FAE" w:rsidRDefault="006612B2">
            <w:pPr>
              <w:pStyle w:val="TableParagraph"/>
              <w:spacing w:before="83"/>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EFBFE54" w14:textId="77777777" w:rsidR="00600FAE" w:rsidRDefault="00600FAE">
            <w:pPr>
              <w:pStyle w:val="TableParagraph"/>
              <w:rPr>
                <w:rFonts w:ascii="Times New Roman"/>
                <w:sz w:val="10"/>
              </w:rPr>
            </w:pPr>
          </w:p>
        </w:tc>
      </w:tr>
      <w:tr w:rsidR="00600FAE" w14:paraId="2DDDFC14" w14:textId="77777777">
        <w:trPr>
          <w:trHeight w:val="218"/>
        </w:trPr>
        <w:tc>
          <w:tcPr>
            <w:tcW w:w="4618" w:type="dxa"/>
          </w:tcPr>
          <w:p w14:paraId="6E214725" w14:textId="77777777" w:rsidR="00600FAE" w:rsidRDefault="006612B2">
            <w:pPr>
              <w:pStyle w:val="TableParagraph"/>
              <w:spacing w:before="37"/>
              <w:ind w:left="333"/>
              <w:rPr>
                <w:i/>
                <w:sz w:val="12"/>
              </w:rPr>
            </w:pPr>
            <w:r>
              <w:rPr>
                <w:i/>
                <w:sz w:val="12"/>
              </w:rPr>
              <w:t>b.</w:t>
            </w:r>
            <w:r>
              <w:rPr>
                <w:i/>
                <w:spacing w:val="72"/>
                <w:w w:val="150"/>
                <w:sz w:val="12"/>
              </w:rPr>
              <w:t xml:space="preserve"> </w:t>
            </w:r>
            <w:r>
              <w:rPr>
                <w:i/>
                <w:spacing w:val="-2"/>
                <w:sz w:val="12"/>
              </w:rPr>
              <w:t>Aprobado</w:t>
            </w:r>
          </w:p>
        </w:tc>
        <w:tc>
          <w:tcPr>
            <w:tcW w:w="180" w:type="dxa"/>
          </w:tcPr>
          <w:p w14:paraId="0DB34E7B" w14:textId="537DB8FB" w:rsidR="00600FAE" w:rsidRDefault="00997CEB">
            <w:pPr>
              <w:pStyle w:val="TableParagraph"/>
              <w:rPr>
                <w:rFonts w:ascii="Times New Roman"/>
                <w:sz w:val="10"/>
              </w:rPr>
            </w:pPr>
            <w:r>
              <w:rPr>
                <w:rFonts w:ascii="Times New Roman"/>
                <w:sz w:val="10"/>
              </w:rPr>
              <w:t>X</w:t>
            </w:r>
          </w:p>
        </w:tc>
        <w:tc>
          <w:tcPr>
            <w:tcW w:w="1409" w:type="dxa"/>
          </w:tcPr>
          <w:p w14:paraId="32D677DC" w14:textId="77777777" w:rsidR="00600FAE" w:rsidRDefault="006612B2">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a)</w:t>
            </w:r>
          </w:p>
        </w:tc>
        <w:tc>
          <w:tcPr>
            <w:tcW w:w="171" w:type="dxa"/>
          </w:tcPr>
          <w:p w14:paraId="68C10F15" w14:textId="77777777" w:rsidR="00600FAE" w:rsidRDefault="00600FAE">
            <w:pPr>
              <w:pStyle w:val="TableParagraph"/>
              <w:rPr>
                <w:rFonts w:ascii="Times New Roman"/>
                <w:sz w:val="10"/>
              </w:rPr>
            </w:pPr>
          </w:p>
        </w:tc>
        <w:tc>
          <w:tcPr>
            <w:tcW w:w="1299" w:type="dxa"/>
          </w:tcPr>
          <w:p w14:paraId="516C8280" w14:textId="77777777" w:rsidR="00600FAE" w:rsidRDefault="00600FAE">
            <w:pPr>
              <w:pStyle w:val="TableParagraph"/>
              <w:rPr>
                <w:rFonts w:ascii="Times New Roman"/>
                <w:sz w:val="10"/>
              </w:rPr>
            </w:pPr>
          </w:p>
        </w:tc>
        <w:tc>
          <w:tcPr>
            <w:tcW w:w="1061" w:type="dxa"/>
          </w:tcPr>
          <w:p w14:paraId="4AD75B97" w14:textId="31E65F3C" w:rsidR="00600FAE" w:rsidRDefault="00997CEB">
            <w:pPr>
              <w:pStyle w:val="TableParagraph"/>
              <w:rPr>
                <w:rFonts w:ascii="Times New Roman"/>
                <w:sz w:val="10"/>
              </w:rPr>
            </w:pPr>
            <w:r>
              <w:rPr>
                <w:rFonts w:ascii="Times New Roman"/>
                <w:sz w:val="10"/>
              </w:rPr>
              <w:t>3,394,842.73</w:t>
            </w:r>
          </w:p>
        </w:tc>
        <w:tc>
          <w:tcPr>
            <w:tcW w:w="1191" w:type="dxa"/>
          </w:tcPr>
          <w:p w14:paraId="42E189B2" w14:textId="77777777" w:rsidR="00600FAE" w:rsidRDefault="006612B2">
            <w:pPr>
              <w:pStyle w:val="TableParagraph"/>
              <w:spacing w:before="37"/>
              <w:ind w:right="425"/>
              <w:jc w:val="right"/>
              <w:rPr>
                <w:sz w:val="12"/>
              </w:rPr>
            </w:pPr>
            <w:r>
              <w:rPr>
                <w:spacing w:val="-2"/>
                <w:sz w:val="12"/>
              </w:rPr>
              <w:t>pesos</w:t>
            </w:r>
          </w:p>
        </w:tc>
        <w:tc>
          <w:tcPr>
            <w:tcW w:w="1755" w:type="dxa"/>
          </w:tcPr>
          <w:p w14:paraId="616C4356" w14:textId="77777777" w:rsidR="00600FAE" w:rsidRDefault="006612B2">
            <w:pPr>
              <w:pStyle w:val="TableParagraph"/>
              <w:spacing w:before="37"/>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16013A3" w14:textId="77777777" w:rsidR="00600FAE" w:rsidRDefault="00600FAE">
            <w:pPr>
              <w:pStyle w:val="TableParagraph"/>
              <w:rPr>
                <w:rFonts w:ascii="Times New Roman"/>
                <w:sz w:val="10"/>
              </w:rPr>
            </w:pPr>
          </w:p>
        </w:tc>
      </w:tr>
      <w:tr w:rsidR="00600FAE" w14:paraId="4A02918F" w14:textId="77777777">
        <w:trPr>
          <w:trHeight w:val="309"/>
        </w:trPr>
        <w:tc>
          <w:tcPr>
            <w:tcW w:w="4618" w:type="dxa"/>
          </w:tcPr>
          <w:p w14:paraId="381C5705" w14:textId="77777777" w:rsidR="00600FAE" w:rsidRDefault="006612B2">
            <w:pPr>
              <w:pStyle w:val="TableParagraph"/>
              <w:spacing w:before="83"/>
              <w:ind w:left="338"/>
              <w:rPr>
                <w:i/>
                <w:sz w:val="12"/>
              </w:rPr>
            </w:pPr>
            <w:r>
              <w:rPr>
                <w:i/>
                <w:sz w:val="12"/>
              </w:rPr>
              <w:t>c.</w:t>
            </w:r>
            <w:r>
              <w:rPr>
                <w:i/>
                <w:spacing w:val="77"/>
                <w:w w:val="150"/>
                <w:sz w:val="12"/>
              </w:rPr>
              <w:t xml:space="preserve"> </w:t>
            </w:r>
            <w:r>
              <w:rPr>
                <w:i/>
                <w:spacing w:val="-2"/>
                <w:sz w:val="12"/>
              </w:rPr>
              <w:t>Ejercido</w:t>
            </w:r>
          </w:p>
        </w:tc>
        <w:tc>
          <w:tcPr>
            <w:tcW w:w="180" w:type="dxa"/>
          </w:tcPr>
          <w:p w14:paraId="324326CB" w14:textId="192E6667" w:rsidR="00600FAE" w:rsidRDefault="00997CEB">
            <w:pPr>
              <w:pStyle w:val="TableParagraph"/>
              <w:rPr>
                <w:rFonts w:ascii="Times New Roman"/>
                <w:sz w:val="10"/>
              </w:rPr>
            </w:pPr>
            <w:r>
              <w:rPr>
                <w:rFonts w:ascii="Times New Roman"/>
                <w:sz w:val="10"/>
              </w:rPr>
              <w:t>X</w:t>
            </w:r>
          </w:p>
        </w:tc>
        <w:tc>
          <w:tcPr>
            <w:tcW w:w="1409" w:type="dxa"/>
          </w:tcPr>
          <w:p w14:paraId="55341AA1" w14:textId="77777777" w:rsidR="00600FAE" w:rsidRDefault="006612B2">
            <w:pPr>
              <w:pStyle w:val="TableParagraph"/>
              <w:spacing w:before="39"/>
              <w:ind w:left="659" w:right="60" w:hanging="567"/>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6</w:t>
            </w:r>
            <w:r>
              <w:rPr>
                <w:spacing w:val="40"/>
                <w:sz w:val="10"/>
              </w:rPr>
              <w:t xml:space="preserve"> </w:t>
            </w:r>
            <w:r>
              <w:rPr>
                <w:spacing w:val="-6"/>
                <w:sz w:val="10"/>
              </w:rPr>
              <w:t>a)</w:t>
            </w:r>
          </w:p>
        </w:tc>
        <w:tc>
          <w:tcPr>
            <w:tcW w:w="171" w:type="dxa"/>
          </w:tcPr>
          <w:p w14:paraId="4AEE6702" w14:textId="77777777" w:rsidR="00600FAE" w:rsidRDefault="00600FAE">
            <w:pPr>
              <w:pStyle w:val="TableParagraph"/>
              <w:rPr>
                <w:rFonts w:ascii="Times New Roman"/>
                <w:sz w:val="10"/>
              </w:rPr>
            </w:pPr>
          </w:p>
        </w:tc>
        <w:tc>
          <w:tcPr>
            <w:tcW w:w="1299" w:type="dxa"/>
          </w:tcPr>
          <w:p w14:paraId="36F28D5F" w14:textId="77777777" w:rsidR="00600FAE" w:rsidRDefault="00600FAE">
            <w:pPr>
              <w:pStyle w:val="TableParagraph"/>
              <w:rPr>
                <w:rFonts w:ascii="Times New Roman"/>
                <w:sz w:val="10"/>
              </w:rPr>
            </w:pPr>
          </w:p>
        </w:tc>
        <w:tc>
          <w:tcPr>
            <w:tcW w:w="1061" w:type="dxa"/>
          </w:tcPr>
          <w:p w14:paraId="12264098" w14:textId="64E85B7F" w:rsidR="00600FAE" w:rsidRDefault="00997CEB">
            <w:pPr>
              <w:pStyle w:val="TableParagraph"/>
              <w:rPr>
                <w:rFonts w:ascii="Times New Roman"/>
                <w:sz w:val="10"/>
              </w:rPr>
            </w:pPr>
            <w:r>
              <w:rPr>
                <w:rFonts w:ascii="Times New Roman"/>
                <w:sz w:val="10"/>
              </w:rPr>
              <w:t>6,945,121,.46</w:t>
            </w:r>
          </w:p>
        </w:tc>
        <w:tc>
          <w:tcPr>
            <w:tcW w:w="1191" w:type="dxa"/>
          </w:tcPr>
          <w:p w14:paraId="6088BAD8" w14:textId="77777777" w:rsidR="00600FAE" w:rsidRDefault="006612B2">
            <w:pPr>
              <w:pStyle w:val="TableParagraph"/>
              <w:spacing w:before="83"/>
              <w:ind w:right="425"/>
              <w:jc w:val="right"/>
              <w:rPr>
                <w:sz w:val="12"/>
              </w:rPr>
            </w:pPr>
            <w:r>
              <w:rPr>
                <w:spacing w:val="-2"/>
                <w:sz w:val="12"/>
              </w:rPr>
              <w:t>pesos</w:t>
            </w:r>
          </w:p>
        </w:tc>
        <w:tc>
          <w:tcPr>
            <w:tcW w:w="1755" w:type="dxa"/>
          </w:tcPr>
          <w:p w14:paraId="7874D013" w14:textId="77777777" w:rsidR="00600FAE" w:rsidRDefault="006612B2">
            <w:pPr>
              <w:pStyle w:val="TableParagraph"/>
              <w:spacing w:before="83"/>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45F606A" w14:textId="77777777" w:rsidR="00600FAE" w:rsidRDefault="00600FAE">
            <w:pPr>
              <w:pStyle w:val="TableParagraph"/>
              <w:rPr>
                <w:rFonts w:ascii="Times New Roman"/>
                <w:sz w:val="10"/>
              </w:rPr>
            </w:pPr>
          </w:p>
        </w:tc>
      </w:tr>
      <w:tr w:rsidR="00600FAE" w14:paraId="3B1A737F" w14:textId="77777777">
        <w:trPr>
          <w:trHeight w:val="217"/>
        </w:trPr>
        <w:tc>
          <w:tcPr>
            <w:tcW w:w="13137" w:type="dxa"/>
            <w:gridSpan w:val="9"/>
            <w:shd w:val="clear" w:color="auto" w:fill="D8D8D8"/>
          </w:tcPr>
          <w:p w14:paraId="5F96E6A0" w14:textId="77777777" w:rsidR="00600FAE" w:rsidRDefault="006612B2">
            <w:pPr>
              <w:pStyle w:val="TableParagraph"/>
              <w:spacing w:before="35"/>
              <w:ind w:left="57"/>
              <w:rPr>
                <w:b/>
                <w:sz w:val="12"/>
              </w:rPr>
            </w:pPr>
            <w:r>
              <w:rPr>
                <w:b/>
                <w:sz w:val="12"/>
              </w:rPr>
              <w:t>B.</w:t>
            </w:r>
            <w:r>
              <w:rPr>
                <w:b/>
                <w:spacing w:val="-8"/>
                <w:sz w:val="12"/>
              </w:rPr>
              <w:t xml:space="preserve"> </w:t>
            </w:r>
            <w:r>
              <w:rPr>
                <w:b/>
                <w:sz w:val="12"/>
              </w:rPr>
              <w:t>INDICADORES</w:t>
            </w:r>
            <w:r>
              <w:rPr>
                <w:b/>
                <w:spacing w:val="-6"/>
                <w:sz w:val="12"/>
              </w:rPr>
              <w:t xml:space="preserve"> </w:t>
            </w:r>
            <w:r>
              <w:rPr>
                <w:b/>
                <w:spacing w:val="-2"/>
                <w:sz w:val="12"/>
              </w:rPr>
              <w:t>CUALITATIVOS</w:t>
            </w:r>
          </w:p>
        </w:tc>
      </w:tr>
      <w:tr w:rsidR="00600FAE" w14:paraId="6E849D38" w14:textId="77777777">
        <w:trPr>
          <w:trHeight w:val="218"/>
        </w:trPr>
        <w:tc>
          <w:tcPr>
            <w:tcW w:w="13137" w:type="dxa"/>
            <w:gridSpan w:val="9"/>
            <w:shd w:val="clear" w:color="auto" w:fill="F2F2F2"/>
          </w:tcPr>
          <w:p w14:paraId="00CDB425" w14:textId="77777777" w:rsidR="00600FAE" w:rsidRDefault="006612B2">
            <w:pPr>
              <w:pStyle w:val="TableParagraph"/>
              <w:spacing w:before="35"/>
              <w:ind w:left="98"/>
              <w:rPr>
                <w:b/>
                <w:sz w:val="12"/>
              </w:rPr>
            </w:pPr>
            <w:r>
              <w:rPr>
                <w:b/>
                <w:sz w:val="12"/>
              </w:rPr>
              <w:t>1</w:t>
            </w:r>
            <w:r>
              <w:rPr>
                <w:b/>
                <w:spacing w:val="40"/>
                <w:sz w:val="12"/>
              </w:rPr>
              <w:t xml:space="preserve">  </w:t>
            </w:r>
            <w:r>
              <w:rPr>
                <w:b/>
                <w:sz w:val="12"/>
              </w:rPr>
              <w:t>Iniciativa</w:t>
            </w:r>
            <w:r>
              <w:rPr>
                <w:b/>
                <w:spacing w:val="-1"/>
                <w:sz w:val="12"/>
              </w:rPr>
              <w:t xml:space="preserve"> </w:t>
            </w:r>
            <w:r>
              <w:rPr>
                <w:b/>
                <w:sz w:val="12"/>
              </w:rPr>
              <w:t>de</w:t>
            </w:r>
            <w:r>
              <w:rPr>
                <w:b/>
                <w:spacing w:val="-2"/>
                <w:sz w:val="12"/>
              </w:rPr>
              <w:t xml:space="preserve"> </w:t>
            </w:r>
            <w:r>
              <w:rPr>
                <w:b/>
                <w:sz w:val="12"/>
              </w:rPr>
              <w:t>Ley</w:t>
            </w:r>
            <w:r>
              <w:rPr>
                <w:b/>
                <w:spacing w:val="-4"/>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y</w:t>
            </w:r>
            <w:r>
              <w:rPr>
                <w:b/>
                <w:spacing w:val="-3"/>
                <w:sz w:val="12"/>
              </w:rPr>
              <w:t xml:space="preserve"> </w:t>
            </w:r>
            <w:r>
              <w:rPr>
                <w:b/>
                <w:sz w:val="12"/>
              </w:rPr>
              <w:t>Proyecto</w:t>
            </w:r>
            <w:r>
              <w:rPr>
                <w:b/>
                <w:spacing w:val="-2"/>
                <w:sz w:val="12"/>
              </w:rPr>
              <w:t xml:space="preserve"> </w:t>
            </w:r>
            <w:r>
              <w:rPr>
                <w:b/>
                <w:sz w:val="12"/>
              </w:rPr>
              <w:t>de</w:t>
            </w:r>
            <w:r>
              <w:rPr>
                <w:b/>
                <w:spacing w:val="-4"/>
                <w:sz w:val="12"/>
              </w:rPr>
              <w:t xml:space="preserve"> </w:t>
            </w:r>
            <w:r>
              <w:rPr>
                <w:b/>
                <w:sz w:val="12"/>
              </w:rPr>
              <w:t>Presupuesto</w:t>
            </w:r>
            <w:r>
              <w:rPr>
                <w:b/>
                <w:spacing w:val="-2"/>
                <w:sz w:val="12"/>
              </w:rPr>
              <w:t xml:space="preserve"> </w:t>
            </w:r>
            <w:r>
              <w:rPr>
                <w:b/>
                <w:sz w:val="12"/>
              </w:rPr>
              <w:t>de</w:t>
            </w:r>
            <w:r>
              <w:rPr>
                <w:b/>
                <w:spacing w:val="-1"/>
                <w:sz w:val="12"/>
              </w:rPr>
              <w:t xml:space="preserve"> </w:t>
            </w:r>
            <w:r>
              <w:rPr>
                <w:b/>
                <w:spacing w:val="-2"/>
                <w:sz w:val="12"/>
              </w:rPr>
              <w:t>Egresos</w:t>
            </w:r>
          </w:p>
        </w:tc>
      </w:tr>
      <w:tr w:rsidR="00600FAE" w14:paraId="3E29A73D" w14:textId="77777777">
        <w:trPr>
          <w:trHeight w:val="390"/>
        </w:trPr>
        <w:tc>
          <w:tcPr>
            <w:tcW w:w="4618" w:type="dxa"/>
          </w:tcPr>
          <w:p w14:paraId="70906CDF" w14:textId="77777777" w:rsidR="00600FAE" w:rsidRDefault="00600FAE">
            <w:pPr>
              <w:pStyle w:val="TableParagraph"/>
              <w:spacing w:before="8"/>
              <w:rPr>
                <w:b/>
                <w:sz w:val="10"/>
              </w:rPr>
            </w:pPr>
          </w:p>
          <w:p w14:paraId="6FAD923B" w14:textId="77777777" w:rsidR="00600FAE" w:rsidRDefault="006612B2">
            <w:pPr>
              <w:pStyle w:val="TableParagraph"/>
              <w:ind w:left="333"/>
              <w:rPr>
                <w:i/>
                <w:sz w:val="12"/>
              </w:rPr>
            </w:pPr>
            <w:r>
              <w:rPr>
                <w:i/>
                <w:sz w:val="12"/>
              </w:rPr>
              <w:t>a.</w:t>
            </w:r>
            <w:r>
              <w:rPr>
                <w:i/>
                <w:spacing w:val="66"/>
                <w:w w:val="150"/>
                <w:sz w:val="12"/>
              </w:rPr>
              <w:t xml:space="preserve"> </w:t>
            </w:r>
            <w:r>
              <w:rPr>
                <w:i/>
                <w:sz w:val="12"/>
              </w:rPr>
              <w:t>Objetivos</w:t>
            </w:r>
            <w:r>
              <w:rPr>
                <w:i/>
                <w:spacing w:val="-2"/>
                <w:sz w:val="12"/>
              </w:rPr>
              <w:t xml:space="preserve"> </w:t>
            </w:r>
            <w:r>
              <w:rPr>
                <w:i/>
                <w:sz w:val="12"/>
              </w:rPr>
              <w:t>anuales,</w:t>
            </w:r>
            <w:r>
              <w:rPr>
                <w:i/>
                <w:spacing w:val="-2"/>
                <w:sz w:val="12"/>
              </w:rPr>
              <w:t xml:space="preserve"> </w:t>
            </w:r>
            <w:r>
              <w:rPr>
                <w:i/>
                <w:sz w:val="12"/>
              </w:rPr>
              <w:t>estrategias</w:t>
            </w:r>
            <w:r>
              <w:rPr>
                <w:i/>
                <w:spacing w:val="-2"/>
                <w:sz w:val="12"/>
              </w:rPr>
              <w:t xml:space="preserve"> </w:t>
            </w:r>
            <w:r>
              <w:rPr>
                <w:i/>
                <w:sz w:val="12"/>
              </w:rPr>
              <w:t>y</w:t>
            </w:r>
            <w:r>
              <w:rPr>
                <w:i/>
                <w:spacing w:val="-2"/>
                <w:sz w:val="12"/>
              </w:rPr>
              <w:t xml:space="preserve"> </w:t>
            </w:r>
            <w:r>
              <w:rPr>
                <w:i/>
                <w:sz w:val="12"/>
              </w:rPr>
              <w:t>metas</w:t>
            </w:r>
            <w:r>
              <w:rPr>
                <w:i/>
                <w:spacing w:val="-2"/>
                <w:sz w:val="12"/>
              </w:rPr>
              <w:t xml:space="preserve"> </w:t>
            </w:r>
            <w:r>
              <w:rPr>
                <w:i/>
                <w:sz w:val="12"/>
              </w:rPr>
              <w:t>para</w:t>
            </w:r>
            <w:r>
              <w:rPr>
                <w:i/>
                <w:spacing w:val="-2"/>
                <w:sz w:val="12"/>
              </w:rPr>
              <w:t xml:space="preserve"> </w:t>
            </w:r>
            <w:r>
              <w:rPr>
                <w:i/>
                <w:sz w:val="12"/>
              </w:rPr>
              <w:t>el</w:t>
            </w:r>
            <w:r>
              <w:rPr>
                <w:i/>
                <w:spacing w:val="-3"/>
                <w:sz w:val="12"/>
              </w:rPr>
              <w:t xml:space="preserve"> </w:t>
            </w:r>
            <w:r>
              <w:rPr>
                <w:i/>
                <w:sz w:val="12"/>
              </w:rPr>
              <w:t>ejercicio</w:t>
            </w:r>
            <w:r>
              <w:rPr>
                <w:i/>
                <w:spacing w:val="-2"/>
                <w:sz w:val="12"/>
              </w:rPr>
              <w:t xml:space="preserve"> </w:t>
            </w:r>
            <w:r>
              <w:rPr>
                <w:i/>
                <w:sz w:val="12"/>
              </w:rPr>
              <w:t>fiscal</w:t>
            </w:r>
            <w:r>
              <w:rPr>
                <w:i/>
                <w:spacing w:val="-3"/>
                <w:sz w:val="12"/>
              </w:rPr>
              <w:t xml:space="preserve"> </w:t>
            </w:r>
            <w:r>
              <w:rPr>
                <w:i/>
                <w:spacing w:val="-5"/>
                <w:sz w:val="12"/>
              </w:rPr>
              <w:t>(t)</w:t>
            </w:r>
          </w:p>
        </w:tc>
        <w:tc>
          <w:tcPr>
            <w:tcW w:w="180" w:type="dxa"/>
          </w:tcPr>
          <w:p w14:paraId="70CFDEF0" w14:textId="410AF240" w:rsidR="00600FAE" w:rsidRDefault="00997CEB">
            <w:pPr>
              <w:pStyle w:val="TableParagraph"/>
              <w:rPr>
                <w:rFonts w:ascii="Times New Roman"/>
                <w:sz w:val="10"/>
              </w:rPr>
            </w:pPr>
            <w:r>
              <w:rPr>
                <w:rFonts w:ascii="Times New Roman"/>
                <w:sz w:val="10"/>
              </w:rPr>
              <w:t>X</w:t>
            </w:r>
          </w:p>
        </w:tc>
        <w:tc>
          <w:tcPr>
            <w:tcW w:w="1409" w:type="dxa"/>
          </w:tcPr>
          <w:p w14:paraId="71A8809D" w14:textId="77777777" w:rsidR="00600FAE" w:rsidRDefault="006612B2">
            <w:pPr>
              <w:pStyle w:val="TableParagraph"/>
              <w:spacing w:before="36"/>
              <w:ind w:left="69" w:right="58"/>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685B08BC" w14:textId="77777777" w:rsidR="00600FAE" w:rsidRDefault="00600FAE">
            <w:pPr>
              <w:pStyle w:val="TableParagraph"/>
              <w:rPr>
                <w:rFonts w:ascii="Times New Roman"/>
                <w:sz w:val="10"/>
              </w:rPr>
            </w:pPr>
          </w:p>
        </w:tc>
        <w:tc>
          <w:tcPr>
            <w:tcW w:w="1299" w:type="dxa"/>
          </w:tcPr>
          <w:p w14:paraId="076AFE53" w14:textId="77777777" w:rsidR="00600FAE" w:rsidRDefault="00600FAE">
            <w:pPr>
              <w:pStyle w:val="TableParagraph"/>
              <w:rPr>
                <w:rFonts w:ascii="Times New Roman"/>
                <w:sz w:val="10"/>
              </w:rPr>
            </w:pPr>
          </w:p>
        </w:tc>
        <w:tc>
          <w:tcPr>
            <w:tcW w:w="1061" w:type="dxa"/>
            <w:shd w:val="clear" w:color="auto" w:fill="F2F2F2"/>
          </w:tcPr>
          <w:p w14:paraId="2EAB6A74" w14:textId="77777777" w:rsidR="00600FAE" w:rsidRDefault="00600FAE">
            <w:pPr>
              <w:pStyle w:val="TableParagraph"/>
              <w:rPr>
                <w:rFonts w:ascii="Times New Roman"/>
                <w:sz w:val="10"/>
              </w:rPr>
            </w:pPr>
          </w:p>
        </w:tc>
        <w:tc>
          <w:tcPr>
            <w:tcW w:w="1191" w:type="dxa"/>
            <w:shd w:val="clear" w:color="auto" w:fill="F2F2F2"/>
          </w:tcPr>
          <w:p w14:paraId="011FB5BE" w14:textId="77777777" w:rsidR="00600FAE" w:rsidRDefault="00600FAE">
            <w:pPr>
              <w:pStyle w:val="TableParagraph"/>
              <w:rPr>
                <w:rFonts w:ascii="Times New Roman"/>
                <w:sz w:val="10"/>
              </w:rPr>
            </w:pPr>
          </w:p>
        </w:tc>
        <w:tc>
          <w:tcPr>
            <w:tcW w:w="1755" w:type="dxa"/>
          </w:tcPr>
          <w:p w14:paraId="388BE615" w14:textId="77777777" w:rsidR="00600FAE" w:rsidRDefault="00600FAE">
            <w:pPr>
              <w:pStyle w:val="TableParagraph"/>
              <w:spacing w:before="8"/>
              <w:rPr>
                <w:b/>
                <w:sz w:val="10"/>
              </w:rPr>
            </w:pPr>
          </w:p>
          <w:p w14:paraId="6A0685F9" w14:textId="77777777" w:rsidR="00600FAE" w:rsidRDefault="006612B2">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74E9EAA" w14:textId="77777777" w:rsidR="00600FAE" w:rsidRDefault="00600FAE">
            <w:pPr>
              <w:pStyle w:val="TableParagraph"/>
              <w:rPr>
                <w:rFonts w:ascii="Times New Roman"/>
                <w:sz w:val="10"/>
              </w:rPr>
            </w:pPr>
          </w:p>
        </w:tc>
      </w:tr>
      <w:tr w:rsidR="00600FAE" w14:paraId="26568A90" w14:textId="77777777">
        <w:trPr>
          <w:trHeight w:val="390"/>
        </w:trPr>
        <w:tc>
          <w:tcPr>
            <w:tcW w:w="4618" w:type="dxa"/>
          </w:tcPr>
          <w:p w14:paraId="5F01B3F0" w14:textId="77777777" w:rsidR="00600FAE" w:rsidRDefault="00600FAE">
            <w:pPr>
              <w:pStyle w:val="TableParagraph"/>
              <w:spacing w:before="8"/>
              <w:rPr>
                <w:b/>
                <w:sz w:val="10"/>
              </w:rPr>
            </w:pPr>
          </w:p>
          <w:p w14:paraId="5F60E3CA" w14:textId="77777777" w:rsidR="00600FAE" w:rsidRDefault="006612B2">
            <w:pPr>
              <w:pStyle w:val="TableParagraph"/>
              <w:ind w:left="333"/>
              <w:rPr>
                <w:i/>
                <w:sz w:val="12"/>
              </w:rPr>
            </w:pPr>
            <w:r>
              <w:rPr>
                <w:i/>
                <w:sz w:val="12"/>
              </w:rPr>
              <w:t>b.</w:t>
            </w:r>
            <w:r>
              <w:rPr>
                <w:i/>
                <w:spacing w:val="65"/>
                <w:w w:val="150"/>
                <w:sz w:val="12"/>
              </w:rPr>
              <w:t xml:space="preserve"> </w:t>
            </w:r>
            <w:r>
              <w:rPr>
                <w:i/>
                <w:sz w:val="12"/>
              </w:rPr>
              <w:t>Proyecciones</w:t>
            </w:r>
            <w:r>
              <w:rPr>
                <w:i/>
                <w:spacing w:val="-2"/>
                <w:sz w:val="12"/>
              </w:rPr>
              <w:t xml:space="preserve"> </w:t>
            </w:r>
            <w:r>
              <w:rPr>
                <w:i/>
                <w:sz w:val="12"/>
              </w:rPr>
              <w:t>de</w:t>
            </w:r>
            <w:r>
              <w:rPr>
                <w:i/>
                <w:spacing w:val="-2"/>
                <w:sz w:val="12"/>
              </w:rPr>
              <w:t xml:space="preserve"> </w:t>
            </w:r>
            <w:r>
              <w:rPr>
                <w:i/>
                <w:sz w:val="12"/>
              </w:rPr>
              <w:t>ejercicios</w:t>
            </w:r>
            <w:r>
              <w:rPr>
                <w:i/>
                <w:spacing w:val="-2"/>
                <w:sz w:val="12"/>
              </w:rPr>
              <w:t xml:space="preserve"> </w:t>
            </w:r>
            <w:r>
              <w:rPr>
                <w:i/>
                <w:sz w:val="12"/>
              </w:rPr>
              <w:t>posteriores</w:t>
            </w:r>
            <w:r>
              <w:rPr>
                <w:i/>
                <w:spacing w:val="-1"/>
                <w:sz w:val="12"/>
              </w:rPr>
              <w:t xml:space="preserve"> </w:t>
            </w:r>
            <w:r>
              <w:rPr>
                <w:i/>
                <w:spacing w:val="-5"/>
                <w:sz w:val="12"/>
              </w:rPr>
              <w:t>(u)</w:t>
            </w:r>
          </w:p>
        </w:tc>
        <w:tc>
          <w:tcPr>
            <w:tcW w:w="180" w:type="dxa"/>
          </w:tcPr>
          <w:p w14:paraId="230FA1EA" w14:textId="5BFC564B" w:rsidR="00600FAE" w:rsidRDefault="00997CEB">
            <w:pPr>
              <w:pStyle w:val="TableParagraph"/>
              <w:rPr>
                <w:rFonts w:ascii="Times New Roman"/>
                <w:sz w:val="10"/>
              </w:rPr>
            </w:pPr>
            <w:r>
              <w:rPr>
                <w:rFonts w:ascii="Times New Roman"/>
                <w:sz w:val="10"/>
              </w:rPr>
              <w:t>X</w:t>
            </w:r>
          </w:p>
        </w:tc>
        <w:tc>
          <w:tcPr>
            <w:tcW w:w="1409" w:type="dxa"/>
          </w:tcPr>
          <w:p w14:paraId="29C34635" w14:textId="77777777" w:rsidR="00600FAE" w:rsidRDefault="006612B2">
            <w:pPr>
              <w:pStyle w:val="TableParagraph"/>
              <w:spacing w:before="36"/>
              <w:ind w:left="133" w:hanging="36"/>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z w:val="9"/>
              </w:rPr>
              <w:t>Egresos</w:t>
            </w:r>
            <w:r>
              <w:rPr>
                <w:spacing w:val="-4"/>
                <w:sz w:val="9"/>
              </w:rPr>
              <w:t xml:space="preserve"> </w:t>
            </w:r>
            <w:r>
              <w:rPr>
                <w:sz w:val="9"/>
              </w:rPr>
              <w:t>/ Formatos</w:t>
            </w:r>
            <w:r>
              <w:rPr>
                <w:spacing w:val="-3"/>
                <w:sz w:val="9"/>
              </w:rPr>
              <w:t xml:space="preserve"> </w:t>
            </w:r>
            <w:r>
              <w:rPr>
                <w:sz w:val="9"/>
              </w:rPr>
              <w:t>7</w:t>
            </w:r>
            <w:r>
              <w:rPr>
                <w:spacing w:val="-2"/>
                <w:sz w:val="9"/>
              </w:rPr>
              <w:t xml:space="preserve"> </w:t>
            </w:r>
            <w:r>
              <w:rPr>
                <w:sz w:val="9"/>
              </w:rPr>
              <w:t>a)</w:t>
            </w:r>
            <w:r>
              <w:rPr>
                <w:spacing w:val="-4"/>
                <w:sz w:val="9"/>
              </w:rPr>
              <w:t xml:space="preserve"> </w:t>
            </w:r>
            <w:r>
              <w:rPr>
                <w:sz w:val="9"/>
              </w:rPr>
              <w:t xml:space="preserve">y </w:t>
            </w:r>
            <w:r>
              <w:rPr>
                <w:spacing w:val="-5"/>
                <w:sz w:val="9"/>
              </w:rPr>
              <w:t>b)</w:t>
            </w:r>
          </w:p>
        </w:tc>
        <w:tc>
          <w:tcPr>
            <w:tcW w:w="171" w:type="dxa"/>
          </w:tcPr>
          <w:p w14:paraId="43691B92" w14:textId="77777777" w:rsidR="00600FAE" w:rsidRDefault="00600FAE">
            <w:pPr>
              <w:pStyle w:val="TableParagraph"/>
              <w:rPr>
                <w:rFonts w:ascii="Times New Roman"/>
                <w:sz w:val="10"/>
              </w:rPr>
            </w:pPr>
          </w:p>
        </w:tc>
        <w:tc>
          <w:tcPr>
            <w:tcW w:w="1299" w:type="dxa"/>
          </w:tcPr>
          <w:p w14:paraId="32539259" w14:textId="77777777" w:rsidR="00600FAE" w:rsidRDefault="00600FAE">
            <w:pPr>
              <w:pStyle w:val="TableParagraph"/>
              <w:rPr>
                <w:rFonts w:ascii="Times New Roman"/>
                <w:sz w:val="10"/>
              </w:rPr>
            </w:pPr>
          </w:p>
        </w:tc>
        <w:tc>
          <w:tcPr>
            <w:tcW w:w="1061" w:type="dxa"/>
            <w:shd w:val="clear" w:color="auto" w:fill="F2F2F2"/>
          </w:tcPr>
          <w:p w14:paraId="4B221FCC" w14:textId="77777777" w:rsidR="00600FAE" w:rsidRDefault="00600FAE">
            <w:pPr>
              <w:pStyle w:val="TableParagraph"/>
              <w:rPr>
                <w:rFonts w:ascii="Times New Roman"/>
                <w:sz w:val="10"/>
              </w:rPr>
            </w:pPr>
          </w:p>
        </w:tc>
        <w:tc>
          <w:tcPr>
            <w:tcW w:w="1191" w:type="dxa"/>
            <w:shd w:val="clear" w:color="auto" w:fill="F2F2F2"/>
          </w:tcPr>
          <w:p w14:paraId="772AA92D" w14:textId="77777777" w:rsidR="00600FAE" w:rsidRDefault="00600FAE">
            <w:pPr>
              <w:pStyle w:val="TableParagraph"/>
              <w:rPr>
                <w:rFonts w:ascii="Times New Roman"/>
                <w:sz w:val="10"/>
              </w:rPr>
            </w:pPr>
          </w:p>
        </w:tc>
        <w:tc>
          <w:tcPr>
            <w:tcW w:w="1755" w:type="dxa"/>
          </w:tcPr>
          <w:p w14:paraId="3AA91BE8" w14:textId="77777777" w:rsidR="00600FAE" w:rsidRDefault="00600FAE">
            <w:pPr>
              <w:pStyle w:val="TableParagraph"/>
              <w:spacing w:before="8"/>
              <w:rPr>
                <w:b/>
                <w:sz w:val="10"/>
              </w:rPr>
            </w:pPr>
          </w:p>
          <w:p w14:paraId="04A0772A" w14:textId="77777777" w:rsidR="00600FAE" w:rsidRDefault="006612B2">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B083E9B" w14:textId="77777777" w:rsidR="00600FAE" w:rsidRDefault="00600FAE">
            <w:pPr>
              <w:pStyle w:val="TableParagraph"/>
              <w:rPr>
                <w:rFonts w:ascii="Times New Roman"/>
                <w:sz w:val="10"/>
              </w:rPr>
            </w:pPr>
          </w:p>
        </w:tc>
      </w:tr>
      <w:tr w:rsidR="00600FAE" w14:paraId="6C3391DA" w14:textId="77777777">
        <w:trPr>
          <w:trHeight w:val="390"/>
        </w:trPr>
        <w:tc>
          <w:tcPr>
            <w:tcW w:w="4618" w:type="dxa"/>
          </w:tcPr>
          <w:p w14:paraId="610E9060" w14:textId="77777777" w:rsidR="00600FAE" w:rsidRDefault="006612B2">
            <w:pPr>
              <w:pStyle w:val="TableParagraph"/>
              <w:spacing w:before="70" w:line="160" w:lineRule="auto"/>
              <w:ind w:left="558" w:right="140" w:hanging="221"/>
              <w:rPr>
                <w:i/>
                <w:sz w:val="12"/>
              </w:rPr>
            </w:pPr>
            <w:r>
              <w:rPr>
                <w:i/>
                <w:position w:val="-6"/>
                <w:sz w:val="12"/>
              </w:rPr>
              <w:t>c.</w:t>
            </w:r>
            <w:r>
              <w:rPr>
                <w:i/>
                <w:spacing w:val="80"/>
                <w:position w:val="-6"/>
                <w:sz w:val="12"/>
              </w:rPr>
              <w:t xml:space="preserve"> </w:t>
            </w:r>
            <w:r>
              <w:rPr>
                <w:i/>
                <w:sz w:val="12"/>
              </w:rPr>
              <w:t>Descripción</w:t>
            </w:r>
            <w:r>
              <w:rPr>
                <w:i/>
                <w:spacing w:val="-4"/>
                <w:sz w:val="12"/>
              </w:rPr>
              <w:t xml:space="preserve"> </w:t>
            </w:r>
            <w:r>
              <w:rPr>
                <w:i/>
                <w:sz w:val="12"/>
              </w:rPr>
              <w:t>de</w:t>
            </w:r>
            <w:r>
              <w:rPr>
                <w:i/>
                <w:spacing w:val="-4"/>
                <w:sz w:val="12"/>
              </w:rPr>
              <w:t xml:space="preserve"> </w:t>
            </w:r>
            <w:r>
              <w:rPr>
                <w:i/>
                <w:sz w:val="12"/>
              </w:rPr>
              <w:t>riesgos</w:t>
            </w:r>
            <w:r>
              <w:rPr>
                <w:i/>
                <w:spacing w:val="-4"/>
                <w:sz w:val="12"/>
              </w:rPr>
              <w:t xml:space="preserve"> </w:t>
            </w:r>
            <w:r>
              <w:rPr>
                <w:i/>
                <w:sz w:val="12"/>
              </w:rPr>
              <w:t>relevantes</w:t>
            </w:r>
            <w:r>
              <w:rPr>
                <w:i/>
                <w:spacing w:val="-4"/>
                <w:sz w:val="12"/>
              </w:rPr>
              <w:t xml:space="preserve"> </w:t>
            </w:r>
            <w:r>
              <w:rPr>
                <w:i/>
                <w:sz w:val="12"/>
              </w:rPr>
              <w:t>y</w:t>
            </w:r>
            <w:r>
              <w:rPr>
                <w:i/>
                <w:spacing w:val="-4"/>
                <w:sz w:val="12"/>
              </w:rPr>
              <w:t xml:space="preserve"> </w:t>
            </w:r>
            <w:r>
              <w:rPr>
                <w:i/>
                <w:sz w:val="12"/>
              </w:rPr>
              <w:t>propuestas</w:t>
            </w:r>
            <w:r>
              <w:rPr>
                <w:i/>
                <w:spacing w:val="-4"/>
                <w:sz w:val="12"/>
              </w:rPr>
              <w:t xml:space="preserve"> </w:t>
            </w:r>
            <w:r>
              <w:rPr>
                <w:i/>
                <w:sz w:val="12"/>
              </w:rPr>
              <w:t>de</w:t>
            </w:r>
            <w:r>
              <w:rPr>
                <w:i/>
                <w:spacing w:val="-4"/>
                <w:sz w:val="12"/>
              </w:rPr>
              <w:t xml:space="preserve"> </w:t>
            </w:r>
            <w:r>
              <w:rPr>
                <w:i/>
                <w:sz w:val="12"/>
              </w:rPr>
              <w:t>acción</w:t>
            </w:r>
            <w:r>
              <w:rPr>
                <w:i/>
                <w:spacing w:val="-4"/>
                <w:sz w:val="12"/>
              </w:rPr>
              <w:t xml:space="preserve"> </w:t>
            </w:r>
            <w:r>
              <w:rPr>
                <w:i/>
                <w:sz w:val="12"/>
              </w:rPr>
              <w:t>para</w:t>
            </w:r>
            <w:r>
              <w:rPr>
                <w:i/>
                <w:spacing w:val="40"/>
                <w:sz w:val="12"/>
              </w:rPr>
              <w:t xml:space="preserve"> </w:t>
            </w:r>
            <w:r>
              <w:rPr>
                <w:i/>
                <w:sz w:val="12"/>
              </w:rPr>
              <w:t>enfrentarlos</w:t>
            </w:r>
            <w:r>
              <w:rPr>
                <w:i/>
                <w:spacing w:val="-7"/>
                <w:sz w:val="12"/>
              </w:rPr>
              <w:t xml:space="preserve"> </w:t>
            </w:r>
            <w:r>
              <w:rPr>
                <w:i/>
                <w:sz w:val="12"/>
              </w:rPr>
              <w:t>(v)</w:t>
            </w:r>
          </w:p>
        </w:tc>
        <w:tc>
          <w:tcPr>
            <w:tcW w:w="180" w:type="dxa"/>
          </w:tcPr>
          <w:p w14:paraId="06C59975" w14:textId="7A875B4D" w:rsidR="00600FAE" w:rsidRDefault="00997CEB">
            <w:pPr>
              <w:pStyle w:val="TableParagraph"/>
              <w:rPr>
                <w:rFonts w:ascii="Times New Roman"/>
                <w:sz w:val="10"/>
              </w:rPr>
            </w:pPr>
            <w:r>
              <w:rPr>
                <w:rFonts w:ascii="Times New Roman"/>
                <w:sz w:val="10"/>
              </w:rPr>
              <w:t>X</w:t>
            </w:r>
          </w:p>
        </w:tc>
        <w:tc>
          <w:tcPr>
            <w:tcW w:w="1409" w:type="dxa"/>
          </w:tcPr>
          <w:p w14:paraId="659CC42A" w14:textId="77777777" w:rsidR="00600FAE" w:rsidRDefault="006612B2">
            <w:pPr>
              <w:pStyle w:val="TableParagraph"/>
              <w:spacing w:before="36"/>
              <w:ind w:left="69" w:right="58"/>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4A1E74F8" w14:textId="77777777" w:rsidR="00600FAE" w:rsidRDefault="00600FAE">
            <w:pPr>
              <w:pStyle w:val="TableParagraph"/>
              <w:rPr>
                <w:rFonts w:ascii="Times New Roman"/>
                <w:sz w:val="10"/>
              </w:rPr>
            </w:pPr>
          </w:p>
        </w:tc>
        <w:tc>
          <w:tcPr>
            <w:tcW w:w="1299" w:type="dxa"/>
          </w:tcPr>
          <w:p w14:paraId="0D7A35A6" w14:textId="77777777" w:rsidR="00600FAE" w:rsidRDefault="00600FAE">
            <w:pPr>
              <w:pStyle w:val="TableParagraph"/>
              <w:rPr>
                <w:rFonts w:ascii="Times New Roman"/>
                <w:sz w:val="10"/>
              </w:rPr>
            </w:pPr>
          </w:p>
        </w:tc>
        <w:tc>
          <w:tcPr>
            <w:tcW w:w="1061" w:type="dxa"/>
            <w:shd w:val="clear" w:color="auto" w:fill="F2F2F2"/>
          </w:tcPr>
          <w:p w14:paraId="2468D5D5" w14:textId="77777777" w:rsidR="00600FAE" w:rsidRDefault="00600FAE">
            <w:pPr>
              <w:pStyle w:val="TableParagraph"/>
              <w:rPr>
                <w:rFonts w:ascii="Times New Roman"/>
                <w:sz w:val="10"/>
              </w:rPr>
            </w:pPr>
          </w:p>
        </w:tc>
        <w:tc>
          <w:tcPr>
            <w:tcW w:w="1191" w:type="dxa"/>
            <w:shd w:val="clear" w:color="auto" w:fill="F2F2F2"/>
          </w:tcPr>
          <w:p w14:paraId="64E00C84" w14:textId="77777777" w:rsidR="00600FAE" w:rsidRDefault="00600FAE">
            <w:pPr>
              <w:pStyle w:val="TableParagraph"/>
              <w:rPr>
                <w:rFonts w:ascii="Times New Roman"/>
                <w:sz w:val="10"/>
              </w:rPr>
            </w:pPr>
          </w:p>
        </w:tc>
        <w:tc>
          <w:tcPr>
            <w:tcW w:w="1755" w:type="dxa"/>
          </w:tcPr>
          <w:p w14:paraId="024D1061" w14:textId="77777777" w:rsidR="00600FAE" w:rsidRDefault="00600FAE">
            <w:pPr>
              <w:pStyle w:val="TableParagraph"/>
              <w:spacing w:before="8"/>
              <w:rPr>
                <w:b/>
                <w:sz w:val="10"/>
              </w:rPr>
            </w:pPr>
          </w:p>
          <w:p w14:paraId="617A0658" w14:textId="77777777" w:rsidR="00600FAE" w:rsidRDefault="006612B2">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1524526" w14:textId="77777777" w:rsidR="00600FAE" w:rsidRDefault="00600FAE">
            <w:pPr>
              <w:pStyle w:val="TableParagraph"/>
              <w:rPr>
                <w:rFonts w:ascii="Times New Roman"/>
                <w:sz w:val="10"/>
              </w:rPr>
            </w:pPr>
          </w:p>
        </w:tc>
      </w:tr>
      <w:tr w:rsidR="00600FAE" w14:paraId="07B59B50" w14:textId="77777777">
        <w:trPr>
          <w:trHeight w:val="390"/>
        </w:trPr>
        <w:tc>
          <w:tcPr>
            <w:tcW w:w="4618" w:type="dxa"/>
          </w:tcPr>
          <w:p w14:paraId="116F4A3D" w14:textId="77777777" w:rsidR="00600FAE" w:rsidRDefault="006612B2">
            <w:pPr>
              <w:pStyle w:val="TableParagraph"/>
              <w:spacing w:before="71" w:line="158" w:lineRule="auto"/>
              <w:ind w:left="558" w:right="58" w:hanging="226"/>
              <w:rPr>
                <w:i/>
                <w:sz w:val="12"/>
              </w:rPr>
            </w:pPr>
            <w:r>
              <w:rPr>
                <w:i/>
                <w:position w:val="-6"/>
                <w:sz w:val="12"/>
              </w:rPr>
              <w:t>d.</w:t>
            </w:r>
            <w:r>
              <w:rPr>
                <w:i/>
                <w:spacing w:val="80"/>
                <w:position w:val="-6"/>
                <w:sz w:val="12"/>
              </w:rPr>
              <w:t xml:space="preserve"> </w:t>
            </w:r>
            <w:r>
              <w:rPr>
                <w:i/>
                <w:sz w:val="12"/>
              </w:rPr>
              <w:t>Resultados</w:t>
            </w:r>
            <w:r>
              <w:rPr>
                <w:i/>
                <w:spacing w:val="-3"/>
                <w:sz w:val="12"/>
              </w:rPr>
              <w:t xml:space="preserve"> </w:t>
            </w:r>
            <w:r>
              <w:rPr>
                <w:i/>
                <w:sz w:val="12"/>
              </w:rPr>
              <w:t>de</w:t>
            </w:r>
            <w:r>
              <w:rPr>
                <w:i/>
                <w:spacing w:val="-5"/>
                <w:sz w:val="12"/>
              </w:rPr>
              <w:t xml:space="preserve"> </w:t>
            </w:r>
            <w:r>
              <w:rPr>
                <w:i/>
                <w:sz w:val="12"/>
              </w:rPr>
              <w:t>ejercicios</w:t>
            </w:r>
            <w:r>
              <w:rPr>
                <w:i/>
                <w:spacing w:val="-3"/>
                <w:sz w:val="12"/>
              </w:rPr>
              <w:t xml:space="preserve"> </w:t>
            </w:r>
            <w:r>
              <w:rPr>
                <w:i/>
                <w:sz w:val="12"/>
              </w:rPr>
              <w:t>fiscales</w:t>
            </w:r>
            <w:r>
              <w:rPr>
                <w:i/>
                <w:spacing w:val="-3"/>
                <w:sz w:val="12"/>
              </w:rPr>
              <w:t xml:space="preserve"> </w:t>
            </w:r>
            <w:r>
              <w:rPr>
                <w:i/>
                <w:sz w:val="12"/>
              </w:rPr>
              <w:t>anteriores</w:t>
            </w:r>
            <w:r>
              <w:rPr>
                <w:i/>
                <w:spacing w:val="-3"/>
                <w:sz w:val="12"/>
              </w:rPr>
              <w:t xml:space="preserve"> </w:t>
            </w:r>
            <w:r>
              <w:rPr>
                <w:i/>
                <w:sz w:val="12"/>
              </w:rPr>
              <w:t>y</w:t>
            </w:r>
            <w:r>
              <w:rPr>
                <w:i/>
                <w:spacing w:val="-3"/>
                <w:sz w:val="12"/>
              </w:rPr>
              <w:t xml:space="preserve"> </w:t>
            </w:r>
            <w:r>
              <w:rPr>
                <w:i/>
                <w:sz w:val="12"/>
              </w:rPr>
              <w:t>el</w:t>
            </w:r>
            <w:r>
              <w:rPr>
                <w:i/>
                <w:spacing w:val="-4"/>
                <w:sz w:val="12"/>
              </w:rPr>
              <w:t xml:space="preserve"> </w:t>
            </w:r>
            <w:r>
              <w:rPr>
                <w:i/>
                <w:sz w:val="12"/>
              </w:rPr>
              <w:t>ejercicio</w:t>
            </w:r>
            <w:r>
              <w:rPr>
                <w:i/>
                <w:spacing w:val="-3"/>
                <w:sz w:val="12"/>
              </w:rPr>
              <w:t xml:space="preserve"> </w:t>
            </w:r>
            <w:r>
              <w:rPr>
                <w:i/>
                <w:sz w:val="12"/>
              </w:rPr>
              <w:t>fiscal</w:t>
            </w:r>
            <w:r>
              <w:rPr>
                <w:i/>
                <w:spacing w:val="-4"/>
                <w:sz w:val="12"/>
              </w:rPr>
              <w:t xml:space="preserve"> </w:t>
            </w:r>
            <w:r>
              <w:rPr>
                <w:i/>
                <w:sz w:val="12"/>
              </w:rPr>
              <w:t>en</w:t>
            </w:r>
            <w:r>
              <w:rPr>
                <w:i/>
                <w:spacing w:val="-3"/>
                <w:sz w:val="12"/>
              </w:rPr>
              <w:t xml:space="preserve"> </w:t>
            </w:r>
            <w:r>
              <w:rPr>
                <w:i/>
                <w:sz w:val="12"/>
              </w:rPr>
              <w:t>cuestión</w:t>
            </w:r>
            <w:r>
              <w:rPr>
                <w:i/>
                <w:spacing w:val="40"/>
                <w:sz w:val="12"/>
              </w:rPr>
              <w:t xml:space="preserve"> </w:t>
            </w:r>
            <w:r>
              <w:rPr>
                <w:i/>
                <w:spacing w:val="-4"/>
                <w:sz w:val="12"/>
              </w:rPr>
              <w:t>(w)</w:t>
            </w:r>
          </w:p>
        </w:tc>
        <w:tc>
          <w:tcPr>
            <w:tcW w:w="180" w:type="dxa"/>
          </w:tcPr>
          <w:p w14:paraId="757FCB51" w14:textId="35C693EE" w:rsidR="00600FAE" w:rsidRDefault="00997CEB">
            <w:pPr>
              <w:pStyle w:val="TableParagraph"/>
              <w:rPr>
                <w:rFonts w:ascii="Times New Roman"/>
                <w:sz w:val="10"/>
              </w:rPr>
            </w:pPr>
            <w:r>
              <w:rPr>
                <w:rFonts w:ascii="Times New Roman"/>
                <w:sz w:val="10"/>
              </w:rPr>
              <w:t>X</w:t>
            </w:r>
          </w:p>
        </w:tc>
        <w:tc>
          <w:tcPr>
            <w:tcW w:w="1409" w:type="dxa"/>
          </w:tcPr>
          <w:p w14:paraId="42A7D55E" w14:textId="77777777" w:rsidR="00600FAE" w:rsidRDefault="006612B2">
            <w:pPr>
              <w:pStyle w:val="TableParagraph"/>
              <w:spacing w:before="36"/>
              <w:ind w:left="136" w:hanging="39"/>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z w:val="9"/>
              </w:rPr>
              <w:t>Egresos</w:t>
            </w:r>
            <w:r>
              <w:rPr>
                <w:spacing w:val="-4"/>
                <w:sz w:val="9"/>
              </w:rPr>
              <w:t xml:space="preserve"> </w:t>
            </w:r>
            <w:r>
              <w:rPr>
                <w:sz w:val="9"/>
              </w:rPr>
              <w:t>/ Formatos</w:t>
            </w:r>
            <w:r>
              <w:rPr>
                <w:spacing w:val="-3"/>
                <w:sz w:val="9"/>
              </w:rPr>
              <w:t xml:space="preserve"> </w:t>
            </w:r>
            <w:r>
              <w:rPr>
                <w:sz w:val="9"/>
              </w:rPr>
              <w:t>7</w:t>
            </w:r>
            <w:r>
              <w:rPr>
                <w:spacing w:val="-2"/>
                <w:sz w:val="9"/>
              </w:rPr>
              <w:t xml:space="preserve"> </w:t>
            </w:r>
            <w:r>
              <w:rPr>
                <w:sz w:val="9"/>
              </w:rPr>
              <w:t>c)</w:t>
            </w:r>
            <w:r>
              <w:rPr>
                <w:spacing w:val="-4"/>
                <w:sz w:val="9"/>
              </w:rPr>
              <w:t xml:space="preserve"> </w:t>
            </w:r>
            <w:r>
              <w:rPr>
                <w:sz w:val="9"/>
              </w:rPr>
              <w:t xml:space="preserve">y </w:t>
            </w:r>
            <w:r>
              <w:rPr>
                <w:spacing w:val="-5"/>
                <w:sz w:val="9"/>
              </w:rPr>
              <w:t>d)</w:t>
            </w:r>
          </w:p>
        </w:tc>
        <w:tc>
          <w:tcPr>
            <w:tcW w:w="171" w:type="dxa"/>
          </w:tcPr>
          <w:p w14:paraId="3BB14334" w14:textId="77777777" w:rsidR="00600FAE" w:rsidRDefault="00600FAE">
            <w:pPr>
              <w:pStyle w:val="TableParagraph"/>
              <w:rPr>
                <w:rFonts w:ascii="Times New Roman"/>
                <w:sz w:val="10"/>
              </w:rPr>
            </w:pPr>
          </w:p>
        </w:tc>
        <w:tc>
          <w:tcPr>
            <w:tcW w:w="1299" w:type="dxa"/>
          </w:tcPr>
          <w:p w14:paraId="1A6BE361" w14:textId="77777777" w:rsidR="00600FAE" w:rsidRDefault="00600FAE">
            <w:pPr>
              <w:pStyle w:val="TableParagraph"/>
              <w:rPr>
                <w:rFonts w:ascii="Times New Roman"/>
                <w:sz w:val="10"/>
              </w:rPr>
            </w:pPr>
          </w:p>
        </w:tc>
        <w:tc>
          <w:tcPr>
            <w:tcW w:w="1061" w:type="dxa"/>
            <w:shd w:val="clear" w:color="auto" w:fill="F2F2F2"/>
          </w:tcPr>
          <w:p w14:paraId="37FED0A3" w14:textId="77777777" w:rsidR="00600FAE" w:rsidRDefault="00600FAE">
            <w:pPr>
              <w:pStyle w:val="TableParagraph"/>
              <w:rPr>
                <w:rFonts w:ascii="Times New Roman"/>
                <w:sz w:val="10"/>
              </w:rPr>
            </w:pPr>
          </w:p>
        </w:tc>
        <w:tc>
          <w:tcPr>
            <w:tcW w:w="1191" w:type="dxa"/>
            <w:shd w:val="clear" w:color="auto" w:fill="F2F2F2"/>
          </w:tcPr>
          <w:p w14:paraId="4596D33C" w14:textId="77777777" w:rsidR="00600FAE" w:rsidRDefault="00600FAE">
            <w:pPr>
              <w:pStyle w:val="TableParagraph"/>
              <w:rPr>
                <w:rFonts w:ascii="Times New Roman"/>
                <w:sz w:val="10"/>
              </w:rPr>
            </w:pPr>
          </w:p>
        </w:tc>
        <w:tc>
          <w:tcPr>
            <w:tcW w:w="1755" w:type="dxa"/>
          </w:tcPr>
          <w:p w14:paraId="46326C5A" w14:textId="77777777" w:rsidR="00600FAE" w:rsidRDefault="00600FAE">
            <w:pPr>
              <w:pStyle w:val="TableParagraph"/>
              <w:spacing w:before="8"/>
              <w:rPr>
                <w:b/>
                <w:sz w:val="10"/>
              </w:rPr>
            </w:pPr>
          </w:p>
          <w:p w14:paraId="1773A472" w14:textId="77777777" w:rsidR="00600FAE" w:rsidRDefault="006612B2">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A786488" w14:textId="77777777" w:rsidR="00600FAE" w:rsidRDefault="00600FAE">
            <w:pPr>
              <w:pStyle w:val="TableParagraph"/>
              <w:rPr>
                <w:rFonts w:ascii="Times New Roman"/>
                <w:sz w:val="10"/>
              </w:rPr>
            </w:pPr>
          </w:p>
        </w:tc>
      </w:tr>
      <w:tr w:rsidR="00600FAE" w14:paraId="09101C6E" w14:textId="77777777">
        <w:trPr>
          <w:trHeight w:val="287"/>
        </w:trPr>
        <w:tc>
          <w:tcPr>
            <w:tcW w:w="4618" w:type="dxa"/>
          </w:tcPr>
          <w:p w14:paraId="5D1400BC" w14:textId="77777777" w:rsidR="00600FAE" w:rsidRDefault="006612B2">
            <w:pPr>
              <w:pStyle w:val="TableParagraph"/>
              <w:spacing w:before="71"/>
              <w:ind w:left="333"/>
              <w:rPr>
                <w:i/>
                <w:sz w:val="12"/>
              </w:rPr>
            </w:pPr>
            <w:r>
              <w:rPr>
                <w:i/>
                <w:sz w:val="12"/>
              </w:rPr>
              <w:t>e.</w:t>
            </w:r>
            <w:r>
              <w:rPr>
                <w:i/>
                <w:spacing w:val="68"/>
                <w:w w:val="150"/>
                <w:sz w:val="12"/>
              </w:rPr>
              <w:t xml:space="preserve"> </w:t>
            </w:r>
            <w:r>
              <w:rPr>
                <w:i/>
                <w:sz w:val="12"/>
              </w:rPr>
              <w:t>Estudio</w:t>
            </w:r>
            <w:r>
              <w:rPr>
                <w:i/>
                <w:spacing w:val="-1"/>
                <w:sz w:val="12"/>
              </w:rPr>
              <w:t xml:space="preserve"> </w:t>
            </w:r>
            <w:r>
              <w:rPr>
                <w:i/>
                <w:sz w:val="12"/>
              </w:rPr>
              <w:t>actuarial</w:t>
            </w:r>
            <w:r>
              <w:rPr>
                <w:i/>
                <w:spacing w:val="-3"/>
                <w:sz w:val="12"/>
              </w:rPr>
              <w:t xml:space="preserve"> </w:t>
            </w:r>
            <w:r>
              <w:rPr>
                <w:i/>
                <w:sz w:val="12"/>
              </w:rPr>
              <w:t>de</w:t>
            </w:r>
            <w:r>
              <w:rPr>
                <w:i/>
                <w:spacing w:val="-1"/>
                <w:sz w:val="12"/>
              </w:rPr>
              <w:t xml:space="preserve"> </w:t>
            </w:r>
            <w:r>
              <w:rPr>
                <w:i/>
                <w:sz w:val="12"/>
              </w:rPr>
              <w:t>las</w:t>
            </w:r>
            <w:r>
              <w:rPr>
                <w:i/>
                <w:spacing w:val="-2"/>
                <w:sz w:val="12"/>
              </w:rPr>
              <w:t xml:space="preserve"> </w:t>
            </w:r>
            <w:r>
              <w:rPr>
                <w:i/>
                <w:sz w:val="12"/>
              </w:rPr>
              <w:t>pensiones</w:t>
            </w:r>
            <w:r>
              <w:rPr>
                <w:i/>
                <w:spacing w:val="-1"/>
                <w:sz w:val="12"/>
              </w:rPr>
              <w:t xml:space="preserve"> </w:t>
            </w:r>
            <w:r>
              <w:rPr>
                <w:i/>
                <w:sz w:val="12"/>
              </w:rPr>
              <w:t>de</w:t>
            </w:r>
            <w:r>
              <w:rPr>
                <w:i/>
                <w:spacing w:val="-2"/>
                <w:sz w:val="12"/>
              </w:rPr>
              <w:t xml:space="preserve"> </w:t>
            </w:r>
            <w:r>
              <w:rPr>
                <w:i/>
                <w:sz w:val="12"/>
              </w:rPr>
              <w:t>sus</w:t>
            </w:r>
            <w:r>
              <w:rPr>
                <w:i/>
                <w:spacing w:val="-1"/>
                <w:sz w:val="12"/>
              </w:rPr>
              <w:t xml:space="preserve"> </w:t>
            </w:r>
            <w:r>
              <w:rPr>
                <w:i/>
                <w:sz w:val="12"/>
              </w:rPr>
              <w:t>trabajadores</w:t>
            </w:r>
            <w:r>
              <w:rPr>
                <w:i/>
                <w:spacing w:val="-5"/>
                <w:sz w:val="12"/>
              </w:rPr>
              <w:t xml:space="preserve"> (x)</w:t>
            </w:r>
          </w:p>
        </w:tc>
        <w:tc>
          <w:tcPr>
            <w:tcW w:w="180" w:type="dxa"/>
          </w:tcPr>
          <w:p w14:paraId="636D20BC" w14:textId="1E25EE26" w:rsidR="00600FAE" w:rsidRDefault="00997CEB">
            <w:pPr>
              <w:pStyle w:val="TableParagraph"/>
              <w:rPr>
                <w:rFonts w:ascii="Times New Roman"/>
                <w:sz w:val="10"/>
              </w:rPr>
            </w:pPr>
            <w:r>
              <w:rPr>
                <w:rFonts w:ascii="Times New Roman"/>
                <w:sz w:val="10"/>
              </w:rPr>
              <w:t>X</w:t>
            </w:r>
          </w:p>
        </w:tc>
        <w:tc>
          <w:tcPr>
            <w:tcW w:w="1409" w:type="dxa"/>
          </w:tcPr>
          <w:p w14:paraId="6C8DB079" w14:textId="77777777" w:rsidR="00600FAE" w:rsidRDefault="006612B2">
            <w:pPr>
              <w:pStyle w:val="TableParagraph"/>
              <w:spacing w:before="36"/>
              <w:ind w:left="294" w:right="60" w:hanging="159"/>
              <w:rPr>
                <w:sz w:val="9"/>
              </w:rPr>
            </w:pPr>
            <w:r>
              <w:rPr>
                <w:sz w:val="9"/>
              </w:rPr>
              <w:t>Proyecto</w:t>
            </w:r>
            <w:r>
              <w:rPr>
                <w:spacing w:val="-7"/>
                <w:sz w:val="9"/>
              </w:rPr>
              <w:t xml:space="preserve"> </w:t>
            </w:r>
            <w:r>
              <w:rPr>
                <w:sz w:val="9"/>
              </w:rPr>
              <w:t>de</w:t>
            </w:r>
            <w:r>
              <w:rPr>
                <w:spacing w:val="-6"/>
                <w:sz w:val="9"/>
              </w:rPr>
              <w:t xml:space="preserve"> </w:t>
            </w:r>
            <w:r>
              <w:rPr>
                <w:sz w:val="9"/>
              </w:rPr>
              <w:t>Presupuesto</w:t>
            </w:r>
            <w:r>
              <w:rPr>
                <w:spacing w:val="-6"/>
                <w:sz w:val="9"/>
              </w:rPr>
              <w:t xml:space="preserve"> </w:t>
            </w:r>
            <w:r>
              <w:rPr>
                <w:sz w:val="9"/>
              </w:rPr>
              <w:t>de</w:t>
            </w:r>
            <w:r>
              <w:rPr>
                <w:spacing w:val="40"/>
                <w:sz w:val="9"/>
              </w:rPr>
              <w:t xml:space="preserve"> </w:t>
            </w:r>
            <w:r>
              <w:rPr>
                <w:sz w:val="9"/>
              </w:rPr>
              <w:t>Egresos / Formato 8</w:t>
            </w:r>
          </w:p>
        </w:tc>
        <w:tc>
          <w:tcPr>
            <w:tcW w:w="171" w:type="dxa"/>
          </w:tcPr>
          <w:p w14:paraId="12B80C8B" w14:textId="77777777" w:rsidR="00600FAE" w:rsidRDefault="00600FAE">
            <w:pPr>
              <w:pStyle w:val="TableParagraph"/>
              <w:rPr>
                <w:rFonts w:ascii="Times New Roman"/>
                <w:sz w:val="10"/>
              </w:rPr>
            </w:pPr>
          </w:p>
        </w:tc>
        <w:tc>
          <w:tcPr>
            <w:tcW w:w="1299" w:type="dxa"/>
          </w:tcPr>
          <w:p w14:paraId="39C5EA44" w14:textId="77777777" w:rsidR="00600FAE" w:rsidRDefault="00600FAE">
            <w:pPr>
              <w:pStyle w:val="TableParagraph"/>
              <w:rPr>
                <w:rFonts w:ascii="Times New Roman"/>
                <w:sz w:val="10"/>
              </w:rPr>
            </w:pPr>
          </w:p>
        </w:tc>
        <w:tc>
          <w:tcPr>
            <w:tcW w:w="1061" w:type="dxa"/>
            <w:shd w:val="clear" w:color="auto" w:fill="F2F2F2"/>
          </w:tcPr>
          <w:p w14:paraId="78B90E43" w14:textId="77777777" w:rsidR="00600FAE" w:rsidRDefault="00600FAE">
            <w:pPr>
              <w:pStyle w:val="TableParagraph"/>
              <w:rPr>
                <w:rFonts w:ascii="Times New Roman"/>
                <w:sz w:val="10"/>
              </w:rPr>
            </w:pPr>
          </w:p>
        </w:tc>
        <w:tc>
          <w:tcPr>
            <w:tcW w:w="1191" w:type="dxa"/>
            <w:shd w:val="clear" w:color="auto" w:fill="F2F2F2"/>
          </w:tcPr>
          <w:p w14:paraId="6E651F31" w14:textId="77777777" w:rsidR="00600FAE" w:rsidRDefault="00600FAE">
            <w:pPr>
              <w:pStyle w:val="TableParagraph"/>
              <w:rPr>
                <w:rFonts w:ascii="Times New Roman"/>
                <w:sz w:val="10"/>
              </w:rPr>
            </w:pPr>
          </w:p>
        </w:tc>
        <w:tc>
          <w:tcPr>
            <w:tcW w:w="1755" w:type="dxa"/>
          </w:tcPr>
          <w:p w14:paraId="386A8892" w14:textId="77777777" w:rsidR="00600FAE" w:rsidRDefault="006612B2">
            <w:pPr>
              <w:pStyle w:val="TableParagraph"/>
              <w:spacing w:before="71"/>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A0626EC" w14:textId="77777777" w:rsidR="00600FAE" w:rsidRDefault="00600FAE">
            <w:pPr>
              <w:pStyle w:val="TableParagraph"/>
              <w:rPr>
                <w:rFonts w:ascii="Times New Roman"/>
                <w:sz w:val="10"/>
              </w:rPr>
            </w:pPr>
          </w:p>
        </w:tc>
      </w:tr>
      <w:tr w:rsidR="00600FAE" w14:paraId="31179CF2" w14:textId="77777777">
        <w:trPr>
          <w:trHeight w:val="354"/>
        </w:trPr>
        <w:tc>
          <w:tcPr>
            <w:tcW w:w="13137" w:type="dxa"/>
            <w:gridSpan w:val="9"/>
            <w:shd w:val="clear" w:color="auto" w:fill="F2F2F2"/>
          </w:tcPr>
          <w:p w14:paraId="4A1F62A1" w14:textId="77777777" w:rsidR="00600FAE" w:rsidRDefault="006612B2">
            <w:pPr>
              <w:pStyle w:val="TableParagraph"/>
              <w:spacing w:before="53" w:line="165" w:lineRule="auto"/>
              <w:ind w:left="326" w:right="8668" w:hanging="228"/>
              <w:rPr>
                <w:b/>
                <w:sz w:val="12"/>
              </w:rPr>
            </w:pPr>
            <w:r>
              <w:rPr>
                <w:b/>
                <w:position w:val="-5"/>
                <w:sz w:val="12"/>
              </w:rPr>
              <w:t>2</w:t>
            </w:r>
            <w:r>
              <w:rPr>
                <w:b/>
                <w:spacing w:val="80"/>
                <w:w w:val="150"/>
                <w:position w:val="-5"/>
                <w:sz w:val="12"/>
              </w:rPr>
              <w:t xml:space="preserve"> </w:t>
            </w:r>
            <w:r>
              <w:rPr>
                <w:b/>
                <w:sz w:val="12"/>
              </w:rPr>
              <w:t>Balance</w:t>
            </w:r>
            <w:r>
              <w:rPr>
                <w:b/>
                <w:spacing w:val="-3"/>
                <w:sz w:val="12"/>
              </w:rPr>
              <w:t xml:space="preserve"> </w:t>
            </w:r>
            <w:r>
              <w:rPr>
                <w:b/>
                <w:sz w:val="12"/>
              </w:rPr>
              <w:t>Presupuestario</w:t>
            </w:r>
            <w:r>
              <w:rPr>
                <w:b/>
                <w:spacing w:val="-3"/>
                <w:sz w:val="12"/>
              </w:rPr>
              <w:t xml:space="preserve"> </w:t>
            </w:r>
            <w:r>
              <w:rPr>
                <w:b/>
                <w:sz w:val="12"/>
              </w:rPr>
              <w:t>de</w:t>
            </w:r>
            <w:r>
              <w:rPr>
                <w:b/>
                <w:spacing w:val="-3"/>
                <w:sz w:val="12"/>
              </w:rPr>
              <w:t xml:space="preserve"> </w:t>
            </w:r>
            <w:r>
              <w:rPr>
                <w:b/>
                <w:sz w:val="12"/>
              </w:rPr>
              <w:t>Recursos</w:t>
            </w:r>
            <w:r>
              <w:rPr>
                <w:b/>
                <w:spacing w:val="-3"/>
                <w:sz w:val="12"/>
              </w:rPr>
              <w:t xml:space="preserve"> </w:t>
            </w:r>
            <w:r>
              <w:rPr>
                <w:b/>
                <w:sz w:val="12"/>
              </w:rPr>
              <w:t>Disponibles,</w:t>
            </w:r>
            <w:r>
              <w:rPr>
                <w:b/>
                <w:spacing w:val="-3"/>
                <w:sz w:val="12"/>
              </w:rPr>
              <w:t xml:space="preserve"> </w:t>
            </w:r>
            <w:r>
              <w:rPr>
                <w:b/>
                <w:sz w:val="12"/>
              </w:rPr>
              <w:t>en</w:t>
            </w:r>
            <w:r>
              <w:rPr>
                <w:b/>
                <w:spacing w:val="-5"/>
                <w:sz w:val="12"/>
              </w:rPr>
              <w:t xml:space="preserve"> </w:t>
            </w:r>
            <w:r>
              <w:rPr>
                <w:b/>
                <w:sz w:val="12"/>
              </w:rPr>
              <w:t>caso</w:t>
            </w:r>
            <w:r>
              <w:rPr>
                <w:b/>
                <w:spacing w:val="-5"/>
                <w:sz w:val="12"/>
              </w:rPr>
              <w:t xml:space="preserve"> </w:t>
            </w:r>
            <w:r>
              <w:rPr>
                <w:b/>
                <w:sz w:val="12"/>
              </w:rPr>
              <w:t>de</w:t>
            </w:r>
            <w:r>
              <w:rPr>
                <w:b/>
                <w:spacing w:val="-3"/>
                <w:sz w:val="12"/>
              </w:rPr>
              <w:t xml:space="preserve"> </w:t>
            </w:r>
            <w:r>
              <w:rPr>
                <w:b/>
                <w:sz w:val="12"/>
              </w:rPr>
              <w:t>ser</w:t>
            </w:r>
            <w:r>
              <w:rPr>
                <w:b/>
                <w:spacing w:val="40"/>
                <w:sz w:val="12"/>
              </w:rPr>
              <w:t xml:space="preserve"> </w:t>
            </w:r>
            <w:r>
              <w:rPr>
                <w:b/>
                <w:spacing w:val="-2"/>
                <w:sz w:val="12"/>
              </w:rPr>
              <w:t>negativo</w:t>
            </w:r>
          </w:p>
        </w:tc>
      </w:tr>
      <w:tr w:rsidR="00600FAE" w14:paraId="0D1D5AC3" w14:textId="77777777">
        <w:trPr>
          <w:trHeight w:val="390"/>
        </w:trPr>
        <w:tc>
          <w:tcPr>
            <w:tcW w:w="4618" w:type="dxa"/>
          </w:tcPr>
          <w:p w14:paraId="71ECBD50" w14:textId="77777777" w:rsidR="00600FAE" w:rsidRDefault="006612B2">
            <w:pPr>
              <w:pStyle w:val="TableParagraph"/>
              <w:spacing w:before="70" w:line="160" w:lineRule="auto"/>
              <w:ind w:left="558" w:right="58" w:hanging="226"/>
              <w:rPr>
                <w:i/>
                <w:sz w:val="12"/>
              </w:rPr>
            </w:pPr>
            <w:r>
              <w:rPr>
                <w:i/>
                <w:position w:val="-6"/>
                <w:sz w:val="12"/>
              </w:rPr>
              <w:t>a.</w:t>
            </w:r>
            <w:r>
              <w:rPr>
                <w:i/>
                <w:spacing w:val="78"/>
                <w:position w:val="-6"/>
                <w:sz w:val="12"/>
              </w:rPr>
              <w:t xml:space="preserve"> </w:t>
            </w:r>
            <w:r>
              <w:rPr>
                <w:i/>
                <w:sz w:val="12"/>
              </w:rPr>
              <w:t>Razones</w:t>
            </w:r>
            <w:r>
              <w:rPr>
                <w:i/>
                <w:spacing w:val="-4"/>
                <w:sz w:val="12"/>
              </w:rPr>
              <w:t xml:space="preserve"> </w:t>
            </w:r>
            <w:r>
              <w:rPr>
                <w:i/>
                <w:sz w:val="12"/>
              </w:rPr>
              <w:t>excepcionales</w:t>
            </w:r>
            <w:r>
              <w:rPr>
                <w:i/>
                <w:spacing w:val="-4"/>
                <w:sz w:val="12"/>
              </w:rPr>
              <w:t xml:space="preserve"> </w:t>
            </w:r>
            <w:r>
              <w:rPr>
                <w:i/>
                <w:sz w:val="12"/>
              </w:rPr>
              <w:t>que</w:t>
            </w:r>
            <w:r>
              <w:rPr>
                <w:i/>
                <w:spacing w:val="-4"/>
                <w:sz w:val="12"/>
              </w:rPr>
              <w:t xml:space="preserve"> </w:t>
            </w:r>
            <w:r>
              <w:rPr>
                <w:i/>
                <w:sz w:val="12"/>
              </w:rPr>
              <w:t>justifican</w:t>
            </w:r>
            <w:r>
              <w:rPr>
                <w:i/>
                <w:spacing w:val="-4"/>
                <w:sz w:val="12"/>
              </w:rPr>
              <w:t xml:space="preserve"> </w:t>
            </w:r>
            <w:r>
              <w:rPr>
                <w:i/>
                <w:sz w:val="12"/>
              </w:rPr>
              <w:t>el</w:t>
            </w:r>
            <w:r>
              <w:rPr>
                <w:i/>
                <w:spacing w:val="-5"/>
                <w:sz w:val="12"/>
              </w:rPr>
              <w:t xml:space="preserve"> </w:t>
            </w:r>
            <w:r>
              <w:rPr>
                <w:i/>
                <w:sz w:val="12"/>
              </w:rPr>
              <w:t>Balance</w:t>
            </w:r>
            <w:r>
              <w:rPr>
                <w:i/>
                <w:spacing w:val="-4"/>
                <w:sz w:val="12"/>
              </w:rPr>
              <w:t xml:space="preserve"> </w:t>
            </w:r>
            <w:r>
              <w:rPr>
                <w:i/>
                <w:sz w:val="12"/>
              </w:rPr>
              <w:t>Presupuestario</w:t>
            </w:r>
            <w:r>
              <w:rPr>
                <w:i/>
                <w:spacing w:val="-4"/>
                <w:sz w:val="12"/>
              </w:rPr>
              <w:t xml:space="preserve"> </w:t>
            </w:r>
            <w:r>
              <w:rPr>
                <w:i/>
                <w:sz w:val="12"/>
              </w:rPr>
              <w:t>de</w:t>
            </w:r>
            <w:r>
              <w:rPr>
                <w:i/>
                <w:spacing w:val="40"/>
                <w:sz w:val="12"/>
              </w:rPr>
              <w:t xml:space="preserve"> </w:t>
            </w:r>
            <w:r>
              <w:rPr>
                <w:i/>
                <w:sz w:val="12"/>
              </w:rPr>
              <w:t>Recursos Disponibles negativo (y)</w:t>
            </w:r>
          </w:p>
        </w:tc>
        <w:tc>
          <w:tcPr>
            <w:tcW w:w="180" w:type="dxa"/>
          </w:tcPr>
          <w:p w14:paraId="22279841" w14:textId="302DF5BB" w:rsidR="00600FAE" w:rsidRDefault="00997CEB">
            <w:pPr>
              <w:pStyle w:val="TableParagraph"/>
              <w:rPr>
                <w:rFonts w:ascii="Times New Roman"/>
                <w:sz w:val="10"/>
              </w:rPr>
            </w:pPr>
            <w:r>
              <w:rPr>
                <w:rFonts w:ascii="Times New Roman"/>
                <w:sz w:val="10"/>
              </w:rPr>
              <w:t>X</w:t>
            </w:r>
          </w:p>
        </w:tc>
        <w:tc>
          <w:tcPr>
            <w:tcW w:w="1409" w:type="dxa"/>
          </w:tcPr>
          <w:p w14:paraId="6408C88F" w14:textId="77777777" w:rsidR="00600FAE" w:rsidRDefault="006612B2">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4002F2B6" w14:textId="77777777" w:rsidR="00600FAE" w:rsidRDefault="00600FAE">
            <w:pPr>
              <w:pStyle w:val="TableParagraph"/>
              <w:rPr>
                <w:rFonts w:ascii="Times New Roman"/>
                <w:sz w:val="10"/>
              </w:rPr>
            </w:pPr>
          </w:p>
        </w:tc>
        <w:tc>
          <w:tcPr>
            <w:tcW w:w="1299" w:type="dxa"/>
          </w:tcPr>
          <w:p w14:paraId="4C260503" w14:textId="77777777" w:rsidR="00600FAE" w:rsidRDefault="00600FAE">
            <w:pPr>
              <w:pStyle w:val="TableParagraph"/>
              <w:rPr>
                <w:rFonts w:ascii="Times New Roman"/>
                <w:sz w:val="10"/>
              </w:rPr>
            </w:pPr>
          </w:p>
        </w:tc>
        <w:tc>
          <w:tcPr>
            <w:tcW w:w="1061" w:type="dxa"/>
            <w:shd w:val="clear" w:color="auto" w:fill="F2F2F2"/>
          </w:tcPr>
          <w:p w14:paraId="699B1636" w14:textId="77777777" w:rsidR="00600FAE" w:rsidRDefault="00600FAE">
            <w:pPr>
              <w:pStyle w:val="TableParagraph"/>
              <w:rPr>
                <w:rFonts w:ascii="Times New Roman"/>
                <w:sz w:val="10"/>
              </w:rPr>
            </w:pPr>
          </w:p>
        </w:tc>
        <w:tc>
          <w:tcPr>
            <w:tcW w:w="1191" w:type="dxa"/>
            <w:shd w:val="clear" w:color="auto" w:fill="F2F2F2"/>
          </w:tcPr>
          <w:p w14:paraId="7DAFF273" w14:textId="77777777" w:rsidR="00600FAE" w:rsidRDefault="00600FAE">
            <w:pPr>
              <w:pStyle w:val="TableParagraph"/>
              <w:rPr>
                <w:rFonts w:ascii="Times New Roman"/>
                <w:sz w:val="10"/>
              </w:rPr>
            </w:pPr>
          </w:p>
        </w:tc>
        <w:tc>
          <w:tcPr>
            <w:tcW w:w="1755" w:type="dxa"/>
          </w:tcPr>
          <w:p w14:paraId="61F52800" w14:textId="77777777" w:rsidR="00600FAE" w:rsidRDefault="00600FAE">
            <w:pPr>
              <w:pStyle w:val="TableParagraph"/>
              <w:spacing w:before="8"/>
              <w:rPr>
                <w:b/>
                <w:sz w:val="10"/>
              </w:rPr>
            </w:pPr>
          </w:p>
          <w:p w14:paraId="150C7C84" w14:textId="77777777" w:rsidR="00600FAE" w:rsidRDefault="006612B2">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B1198BD" w14:textId="77777777" w:rsidR="00600FAE" w:rsidRDefault="00600FAE">
            <w:pPr>
              <w:pStyle w:val="TableParagraph"/>
              <w:rPr>
                <w:rFonts w:ascii="Times New Roman"/>
                <w:sz w:val="10"/>
              </w:rPr>
            </w:pPr>
          </w:p>
        </w:tc>
      </w:tr>
      <w:tr w:rsidR="00600FAE" w14:paraId="75640E9A" w14:textId="77777777">
        <w:trPr>
          <w:trHeight w:val="390"/>
        </w:trPr>
        <w:tc>
          <w:tcPr>
            <w:tcW w:w="4618" w:type="dxa"/>
          </w:tcPr>
          <w:p w14:paraId="3A2FA4FC" w14:textId="77777777" w:rsidR="00600FAE" w:rsidRDefault="006612B2">
            <w:pPr>
              <w:pStyle w:val="TableParagraph"/>
              <w:spacing w:before="71" w:line="158" w:lineRule="auto"/>
              <w:ind w:left="558" w:hanging="226"/>
              <w:rPr>
                <w:i/>
                <w:sz w:val="12"/>
              </w:rPr>
            </w:pPr>
            <w:r>
              <w:rPr>
                <w:i/>
                <w:position w:val="-6"/>
                <w:sz w:val="12"/>
              </w:rPr>
              <w:t>b.</w:t>
            </w:r>
            <w:r>
              <w:rPr>
                <w:i/>
                <w:spacing w:val="80"/>
                <w:position w:val="-6"/>
                <w:sz w:val="12"/>
              </w:rPr>
              <w:t xml:space="preserve"> </w:t>
            </w:r>
            <w:r>
              <w:rPr>
                <w:i/>
                <w:sz w:val="12"/>
              </w:rPr>
              <w:t>Fuente</w:t>
            </w:r>
            <w:r>
              <w:rPr>
                <w:i/>
                <w:spacing w:val="-5"/>
                <w:sz w:val="12"/>
              </w:rPr>
              <w:t xml:space="preserve"> </w:t>
            </w:r>
            <w:r>
              <w:rPr>
                <w:i/>
                <w:sz w:val="12"/>
              </w:rPr>
              <w:t>de</w:t>
            </w:r>
            <w:r>
              <w:rPr>
                <w:i/>
                <w:spacing w:val="-3"/>
                <w:sz w:val="12"/>
              </w:rPr>
              <w:t xml:space="preserve"> </w:t>
            </w:r>
            <w:r>
              <w:rPr>
                <w:i/>
                <w:sz w:val="12"/>
              </w:rPr>
              <w:t>recursos</w:t>
            </w:r>
            <w:r>
              <w:rPr>
                <w:i/>
                <w:spacing w:val="-3"/>
                <w:sz w:val="12"/>
              </w:rPr>
              <w:t xml:space="preserve"> </w:t>
            </w:r>
            <w:r>
              <w:rPr>
                <w:i/>
                <w:sz w:val="12"/>
              </w:rPr>
              <w:t>para</w:t>
            </w:r>
            <w:r>
              <w:rPr>
                <w:i/>
                <w:spacing w:val="-3"/>
                <w:sz w:val="12"/>
              </w:rPr>
              <w:t xml:space="preserve"> </w:t>
            </w:r>
            <w:r>
              <w:rPr>
                <w:i/>
                <w:sz w:val="12"/>
              </w:rPr>
              <w:t>cubrir el</w:t>
            </w:r>
            <w:r>
              <w:rPr>
                <w:i/>
                <w:spacing w:val="-4"/>
                <w:sz w:val="12"/>
              </w:rPr>
              <w:t xml:space="preserve"> </w:t>
            </w:r>
            <w:r>
              <w:rPr>
                <w:i/>
                <w:sz w:val="12"/>
              </w:rPr>
              <w:t>Balance</w:t>
            </w:r>
            <w:r>
              <w:rPr>
                <w:i/>
                <w:spacing w:val="-3"/>
                <w:sz w:val="12"/>
              </w:rPr>
              <w:t xml:space="preserve"> </w:t>
            </w:r>
            <w:r>
              <w:rPr>
                <w:i/>
                <w:sz w:val="12"/>
              </w:rPr>
              <w:t>Presupuestario</w:t>
            </w:r>
            <w:r>
              <w:rPr>
                <w:i/>
                <w:spacing w:val="-3"/>
                <w:sz w:val="12"/>
              </w:rPr>
              <w:t xml:space="preserve"> </w:t>
            </w:r>
            <w:r>
              <w:rPr>
                <w:i/>
                <w:sz w:val="12"/>
              </w:rPr>
              <w:t>de</w:t>
            </w:r>
            <w:r>
              <w:rPr>
                <w:i/>
                <w:spacing w:val="-3"/>
                <w:sz w:val="12"/>
              </w:rPr>
              <w:t xml:space="preserve"> </w:t>
            </w:r>
            <w:r>
              <w:rPr>
                <w:i/>
                <w:sz w:val="12"/>
              </w:rPr>
              <w:t>Recursos</w:t>
            </w:r>
            <w:r>
              <w:rPr>
                <w:i/>
                <w:spacing w:val="40"/>
                <w:sz w:val="12"/>
              </w:rPr>
              <w:t xml:space="preserve"> </w:t>
            </w:r>
            <w:r>
              <w:rPr>
                <w:i/>
                <w:sz w:val="12"/>
              </w:rPr>
              <w:t>Disponibles negativo (z)</w:t>
            </w:r>
          </w:p>
        </w:tc>
        <w:tc>
          <w:tcPr>
            <w:tcW w:w="180" w:type="dxa"/>
          </w:tcPr>
          <w:p w14:paraId="50D92F96" w14:textId="6E38DD2C" w:rsidR="00600FAE" w:rsidRDefault="00997CEB">
            <w:pPr>
              <w:pStyle w:val="TableParagraph"/>
              <w:rPr>
                <w:rFonts w:ascii="Times New Roman"/>
                <w:sz w:val="10"/>
              </w:rPr>
            </w:pPr>
            <w:r>
              <w:rPr>
                <w:rFonts w:ascii="Times New Roman"/>
                <w:sz w:val="10"/>
              </w:rPr>
              <w:t>X</w:t>
            </w:r>
          </w:p>
        </w:tc>
        <w:tc>
          <w:tcPr>
            <w:tcW w:w="1409" w:type="dxa"/>
          </w:tcPr>
          <w:p w14:paraId="370377BE" w14:textId="77777777" w:rsidR="00600FAE" w:rsidRDefault="006612B2">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1B157D3B" w14:textId="77777777" w:rsidR="00600FAE" w:rsidRDefault="00600FAE">
            <w:pPr>
              <w:pStyle w:val="TableParagraph"/>
              <w:rPr>
                <w:rFonts w:ascii="Times New Roman"/>
                <w:sz w:val="10"/>
              </w:rPr>
            </w:pPr>
          </w:p>
        </w:tc>
        <w:tc>
          <w:tcPr>
            <w:tcW w:w="1299" w:type="dxa"/>
          </w:tcPr>
          <w:p w14:paraId="227205AB" w14:textId="77777777" w:rsidR="00600FAE" w:rsidRDefault="00600FAE">
            <w:pPr>
              <w:pStyle w:val="TableParagraph"/>
              <w:rPr>
                <w:rFonts w:ascii="Times New Roman"/>
                <w:sz w:val="10"/>
              </w:rPr>
            </w:pPr>
          </w:p>
        </w:tc>
        <w:tc>
          <w:tcPr>
            <w:tcW w:w="1061" w:type="dxa"/>
            <w:shd w:val="clear" w:color="auto" w:fill="F2F2F2"/>
          </w:tcPr>
          <w:p w14:paraId="0B5044AB" w14:textId="77777777" w:rsidR="00600FAE" w:rsidRDefault="00600FAE">
            <w:pPr>
              <w:pStyle w:val="TableParagraph"/>
              <w:rPr>
                <w:rFonts w:ascii="Times New Roman"/>
                <w:sz w:val="10"/>
              </w:rPr>
            </w:pPr>
          </w:p>
        </w:tc>
        <w:tc>
          <w:tcPr>
            <w:tcW w:w="1191" w:type="dxa"/>
            <w:shd w:val="clear" w:color="auto" w:fill="F2F2F2"/>
          </w:tcPr>
          <w:p w14:paraId="21671BE8" w14:textId="77777777" w:rsidR="00600FAE" w:rsidRDefault="00600FAE">
            <w:pPr>
              <w:pStyle w:val="TableParagraph"/>
              <w:rPr>
                <w:rFonts w:ascii="Times New Roman"/>
                <w:sz w:val="10"/>
              </w:rPr>
            </w:pPr>
          </w:p>
        </w:tc>
        <w:tc>
          <w:tcPr>
            <w:tcW w:w="1755" w:type="dxa"/>
          </w:tcPr>
          <w:p w14:paraId="0BA64736" w14:textId="77777777" w:rsidR="00600FAE" w:rsidRDefault="00600FAE">
            <w:pPr>
              <w:pStyle w:val="TableParagraph"/>
              <w:spacing w:before="8"/>
              <w:rPr>
                <w:b/>
                <w:sz w:val="10"/>
              </w:rPr>
            </w:pPr>
          </w:p>
          <w:p w14:paraId="05069160" w14:textId="77777777" w:rsidR="00600FAE" w:rsidRDefault="006612B2">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803D089" w14:textId="77777777" w:rsidR="00600FAE" w:rsidRDefault="00600FAE">
            <w:pPr>
              <w:pStyle w:val="TableParagraph"/>
              <w:rPr>
                <w:rFonts w:ascii="Times New Roman"/>
                <w:sz w:val="10"/>
              </w:rPr>
            </w:pPr>
          </w:p>
        </w:tc>
      </w:tr>
      <w:tr w:rsidR="00600FAE" w14:paraId="50080D28" w14:textId="77777777">
        <w:trPr>
          <w:trHeight w:val="390"/>
        </w:trPr>
        <w:tc>
          <w:tcPr>
            <w:tcW w:w="4618" w:type="dxa"/>
          </w:tcPr>
          <w:p w14:paraId="1A912D4C" w14:textId="77777777" w:rsidR="00600FAE" w:rsidRDefault="006612B2">
            <w:pPr>
              <w:pStyle w:val="TableParagraph"/>
              <w:spacing w:before="71" w:line="158" w:lineRule="auto"/>
              <w:ind w:left="558" w:hanging="221"/>
              <w:rPr>
                <w:i/>
                <w:sz w:val="12"/>
              </w:rPr>
            </w:pPr>
            <w:r>
              <w:rPr>
                <w:i/>
                <w:position w:val="-6"/>
                <w:sz w:val="12"/>
              </w:rPr>
              <w:t>c.</w:t>
            </w:r>
            <w:r>
              <w:rPr>
                <w:i/>
                <w:spacing w:val="80"/>
                <w:position w:val="-6"/>
                <w:sz w:val="12"/>
              </w:rPr>
              <w:t xml:space="preserve"> </w:t>
            </w:r>
            <w:r>
              <w:rPr>
                <w:i/>
                <w:sz w:val="12"/>
              </w:rPr>
              <w:t>Número</w:t>
            </w:r>
            <w:r>
              <w:rPr>
                <w:i/>
                <w:spacing w:val="-3"/>
                <w:sz w:val="12"/>
              </w:rPr>
              <w:t xml:space="preserve"> </w:t>
            </w:r>
            <w:r>
              <w:rPr>
                <w:i/>
                <w:sz w:val="12"/>
              </w:rPr>
              <w:t>de</w:t>
            </w:r>
            <w:r>
              <w:rPr>
                <w:i/>
                <w:spacing w:val="-3"/>
                <w:sz w:val="12"/>
              </w:rPr>
              <w:t xml:space="preserve"> </w:t>
            </w:r>
            <w:r>
              <w:rPr>
                <w:i/>
                <w:sz w:val="12"/>
              </w:rPr>
              <w:t>ejercicios</w:t>
            </w:r>
            <w:r>
              <w:rPr>
                <w:i/>
                <w:spacing w:val="-3"/>
                <w:sz w:val="12"/>
              </w:rPr>
              <w:t xml:space="preserve"> </w:t>
            </w:r>
            <w:r>
              <w:rPr>
                <w:i/>
                <w:sz w:val="12"/>
              </w:rPr>
              <w:t>fiscales</w:t>
            </w:r>
            <w:r>
              <w:rPr>
                <w:i/>
                <w:spacing w:val="-3"/>
                <w:sz w:val="12"/>
              </w:rPr>
              <w:t xml:space="preserve"> </w:t>
            </w:r>
            <w:r>
              <w:rPr>
                <w:i/>
                <w:sz w:val="12"/>
              </w:rPr>
              <w:t>y</w:t>
            </w:r>
            <w:r>
              <w:rPr>
                <w:i/>
                <w:spacing w:val="-3"/>
                <w:sz w:val="12"/>
              </w:rPr>
              <w:t xml:space="preserve"> </w:t>
            </w:r>
            <w:r>
              <w:rPr>
                <w:i/>
                <w:sz w:val="12"/>
              </w:rPr>
              <w:t>acciones</w:t>
            </w:r>
            <w:r>
              <w:rPr>
                <w:i/>
                <w:spacing w:val="-3"/>
                <w:sz w:val="12"/>
              </w:rPr>
              <w:t xml:space="preserve"> </w:t>
            </w:r>
            <w:r>
              <w:rPr>
                <w:i/>
                <w:sz w:val="12"/>
              </w:rPr>
              <w:t>necesarias</w:t>
            </w:r>
            <w:r>
              <w:rPr>
                <w:i/>
                <w:spacing w:val="-3"/>
                <w:sz w:val="12"/>
              </w:rPr>
              <w:t xml:space="preserve"> </w:t>
            </w:r>
            <w:r>
              <w:rPr>
                <w:i/>
                <w:sz w:val="12"/>
              </w:rPr>
              <w:t>para</w:t>
            </w:r>
            <w:r>
              <w:rPr>
                <w:i/>
                <w:spacing w:val="-3"/>
                <w:sz w:val="12"/>
              </w:rPr>
              <w:t xml:space="preserve"> </w:t>
            </w:r>
            <w:r>
              <w:rPr>
                <w:i/>
                <w:sz w:val="12"/>
              </w:rPr>
              <w:t>cubrir</w:t>
            </w:r>
            <w:r>
              <w:rPr>
                <w:i/>
                <w:spacing w:val="-3"/>
                <w:sz w:val="12"/>
              </w:rPr>
              <w:t xml:space="preserve"> </w:t>
            </w:r>
            <w:r>
              <w:rPr>
                <w:i/>
                <w:sz w:val="12"/>
              </w:rPr>
              <w:t>el</w:t>
            </w:r>
            <w:r>
              <w:rPr>
                <w:i/>
                <w:spacing w:val="-1"/>
                <w:sz w:val="12"/>
              </w:rPr>
              <w:t xml:space="preserve"> </w:t>
            </w:r>
            <w:r>
              <w:rPr>
                <w:i/>
                <w:sz w:val="12"/>
              </w:rPr>
              <w:t>Balance</w:t>
            </w:r>
            <w:r>
              <w:rPr>
                <w:i/>
                <w:spacing w:val="40"/>
                <w:sz w:val="12"/>
              </w:rPr>
              <w:t xml:space="preserve"> </w:t>
            </w:r>
            <w:r>
              <w:rPr>
                <w:i/>
                <w:sz w:val="12"/>
              </w:rPr>
              <w:t>Presupuestario de Recursos Disponibles negativo (</w:t>
            </w:r>
            <w:proofErr w:type="spellStart"/>
            <w:r>
              <w:rPr>
                <w:i/>
                <w:sz w:val="12"/>
              </w:rPr>
              <w:t>aa</w:t>
            </w:r>
            <w:proofErr w:type="spellEnd"/>
            <w:r>
              <w:rPr>
                <w:i/>
                <w:sz w:val="12"/>
              </w:rPr>
              <w:t>)</w:t>
            </w:r>
          </w:p>
        </w:tc>
        <w:tc>
          <w:tcPr>
            <w:tcW w:w="180" w:type="dxa"/>
          </w:tcPr>
          <w:p w14:paraId="4E83801F" w14:textId="1689E3D0" w:rsidR="00600FAE" w:rsidRDefault="00997CEB">
            <w:pPr>
              <w:pStyle w:val="TableParagraph"/>
              <w:rPr>
                <w:rFonts w:ascii="Times New Roman"/>
                <w:sz w:val="10"/>
              </w:rPr>
            </w:pPr>
            <w:r>
              <w:rPr>
                <w:rFonts w:ascii="Times New Roman"/>
                <w:sz w:val="10"/>
              </w:rPr>
              <w:t>X</w:t>
            </w:r>
          </w:p>
        </w:tc>
        <w:tc>
          <w:tcPr>
            <w:tcW w:w="1409" w:type="dxa"/>
          </w:tcPr>
          <w:p w14:paraId="25D6F1FD" w14:textId="77777777" w:rsidR="00600FAE" w:rsidRDefault="006612B2">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420E50C0" w14:textId="77777777" w:rsidR="00600FAE" w:rsidRDefault="00600FAE">
            <w:pPr>
              <w:pStyle w:val="TableParagraph"/>
              <w:rPr>
                <w:rFonts w:ascii="Times New Roman"/>
                <w:sz w:val="10"/>
              </w:rPr>
            </w:pPr>
          </w:p>
        </w:tc>
        <w:tc>
          <w:tcPr>
            <w:tcW w:w="1299" w:type="dxa"/>
          </w:tcPr>
          <w:p w14:paraId="3A3CA76C" w14:textId="77777777" w:rsidR="00600FAE" w:rsidRDefault="00600FAE">
            <w:pPr>
              <w:pStyle w:val="TableParagraph"/>
              <w:rPr>
                <w:rFonts w:ascii="Times New Roman"/>
                <w:sz w:val="10"/>
              </w:rPr>
            </w:pPr>
          </w:p>
        </w:tc>
        <w:tc>
          <w:tcPr>
            <w:tcW w:w="1061" w:type="dxa"/>
            <w:shd w:val="clear" w:color="auto" w:fill="F2F2F2"/>
          </w:tcPr>
          <w:p w14:paraId="43EFB3A0" w14:textId="77777777" w:rsidR="00600FAE" w:rsidRDefault="00600FAE">
            <w:pPr>
              <w:pStyle w:val="TableParagraph"/>
              <w:rPr>
                <w:rFonts w:ascii="Times New Roman"/>
                <w:sz w:val="10"/>
              </w:rPr>
            </w:pPr>
          </w:p>
        </w:tc>
        <w:tc>
          <w:tcPr>
            <w:tcW w:w="1191" w:type="dxa"/>
            <w:shd w:val="clear" w:color="auto" w:fill="F2F2F2"/>
          </w:tcPr>
          <w:p w14:paraId="5DCACF59" w14:textId="77777777" w:rsidR="00600FAE" w:rsidRDefault="00600FAE">
            <w:pPr>
              <w:pStyle w:val="TableParagraph"/>
              <w:rPr>
                <w:rFonts w:ascii="Times New Roman"/>
                <w:sz w:val="10"/>
              </w:rPr>
            </w:pPr>
          </w:p>
        </w:tc>
        <w:tc>
          <w:tcPr>
            <w:tcW w:w="1755" w:type="dxa"/>
          </w:tcPr>
          <w:p w14:paraId="48817B73" w14:textId="77777777" w:rsidR="00600FAE" w:rsidRDefault="00600FAE">
            <w:pPr>
              <w:pStyle w:val="TableParagraph"/>
              <w:spacing w:before="8"/>
              <w:rPr>
                <w:b/>
                <w:sz w:val="10"/>
              </w:rPr>
            </w:pPr>
          </w:p>
          <w:p w14:paraId="2A69B6C2" w14:textId="77777777" w:rsidR="00600FAE" w:rsidRDefault="006612B2">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494EAFF" w14:textId="77777777" w:rsidR="00600FAE" w:rsidRDefault="00600FAE">
            <w:pPr>
              <w:pStyle w:val="TableParagraph"/>
              <w:rPr>
                <w:rFonts w:ascii="Times New Roman"/>
                <w:sz w:val="10"/>
              </w:rPr>
            </w:pPr>
          </w:p>
        </w:tc>
      </w:tr>
      <w:tr w:rsidR="00600FAE" w14:paraId="5C3D9F9B" w14:textId="77777777">
        <w:trPr>
          <w:trHeight w:val="354"/>
        </w:trPr>
        <w:tc>
          <w:tcPr>
            <w:tcW w:w="4618" w:type="dxa"/>
          </w:tcPr>
          <w:p w14:paraId="5FED8D2C" w14:textId="77777777" w:rsidR="00600FAE" w:rsidRDefault="006612B2">
            <w:pPr>
              <w:pStyle w:val="TableParagraph"/>
              <w:spacing w:before="54" w:line="158" w:lineRule="auto"/>
              <w:ind w:left="558" w:hanging="226"/>
              <w:rPr>
                <w:i/>
                <w:sz w:val="12"/>
              </w:rPr>
            </w:pPr>
            <w:r>
              <w:rPr>
                <w:i/>
                <w:position w:val="-6"/>
                <w:sz w:val="12"/>
              </w:rPr>
              <w:t>d.</w:t>
            </w:r>
            <w:r>
              <w:rPr>
                <w:i/>
                <w:spacing w:val="80"/>
                <w:position w:val="-6"/>
                <w:sz w:val="12"/>
              </w:rPr>
              <w:t xml:space="preserve"> </w:t>
            </w:r>
            <w:r>
              <w:rPr>
                <w:i/>
                <w:sz w:val="12"/>
              </w:rPr>
              <w:t>Informes</w:t>
            </w:r>
            <w:r>
              <w:rPr>
                <w:i/>
                <w:spacing w:val="-5"/>
                <w:sz w:val="12"/>
              </w:rPr>
              <w:t xml:space="preserve"> </w:t>
            </w:r>
            <w:r>
              <w:rPr>
                <w:i/>
                <w:sz w:val="12"/>
              </w:rPr>
              <w:t>Trimestrales</w:t>
            </w:r>
            <w:r>
              <w:rPr>
                <w:i/>
                <w:spacing w:val="-3"/>
                <w:sz w:val="12"/>
              </w:rPr>
              <w:t xml:space="preserve"> </w:t>
            </w:r>
            <w:r>
              <w:rPr>
                <w:i/>
                <w:sz w:val="12"/>
              </w:rPr>
              <w:t>sobre</w:t>
            </w:r>
            <w:r>
              <w:rPr>
                <w:i/>
                <w:spacing w:val="-3"/>
                <w:sz w:val="12"/>
              </w:rPr>
              <w:t xml:space="preserve"> </w:t>
            </w:r>
            <w:r>
              <w:rPr>
                <w:i/>
                <w:sz w:val="12"/>
              </w:rPr>
              <w:t>el</w:t>
            </w:r>
            <w:r>
              <w:rPr>
                <w:i/>
                <w:spacing w:val="-4"/>
                <w:sz w:val="12"/>
              </w:rPr>
              <w:t xml:space="preserve"> </w:t>
            </w:r>
            <w:r>
              <w:rPr>
                <w:i/>
                <w:sz w:val="12"/>
              </w:rPr>
              <w:t>avance</w:t>
            </w:r>
            <w:r>
              <w:rPr>
                <w:i/>
                <w:spacing w:val="-3"/>
                <w:sz w:val="12"/>
              </w:rPr>
              <w:t xml:space="preserve"> </w:t>
            </w:r>
            <w:r>
              <w:rPr>
                <w:i/>
                <w:sz w:val="12"/>
              </w:rPr>
              <w:t>de</w:t>
            </w:r>
            <w:r>
              <w:rPr>
                <w:i/>
                <w:spacing w:val="-3"/>
                <w:sz w:val="12"/>
              </w:rPr>
              <w:t xml:space="preserve"> </w:t>
            </w:r>
            <w:r>
              <w:rPr>
                <w:i/>
                <w:sz w:val="12"/>
              </w:rPr>
              <w:t>las</w:t>
            </w:r>
            <w:r>
              <w:rPr>
                <w:i/>
                <w:spacing w:val="-5"/>
                <w:sz w:val="12"/>
              </w:rPr>
              <w:t xml:space="preserve"> </w:t>
            </w:r>
            <w:r>
              <w:rPr>
                <w:i/>
                <w:sz w:val="12"/>
              </w:rPr>
              <w:t>acciones</w:t>
            </w:r>
            <w:r>
              <w:rPr>
                <w:i/>
                <w:spacing w:val="-3"/>
                <w:sz w:val="12"/>
              </w:rPr>
              <w:t xml:space="preserve"> </w:t>
            </w:r>
            <w:r>
              <w:rPr>
                <w:i/>
                <w:sz w:val="12"/>
              </w:rPr>
              <w:t>para</w:t>
            </w:r>
            <w:r>
              <w:rPr>
                <w:i/>
                <w:spacing w:val="-3"/>
                <w:sz w:val="12"/>
              </w:rPr>
              <w:t xml:space="preserve"> </w:t>
            </w:r>
            <w:r>
              <w:rPr>
                <w:i/>
                <w:sz w:val="12"/>
              </w:rPr>
              <w:t>recuperar</w:t>
            </w:r>
            <w:r>
              <w:rPr>
                <w:i/>
                <w:spacing w:val="-3"/>
                <w:sz w:val="12"/>
              </w:rPr>
              <w:t xml:space="preserve"> </w:t>
            </w:r>
            <w:r>
              <w:rPr>
                <w:i/>
                <w:sz w:val="12"/>
              </w:rPr>
              <w:t>el</w:t>
            </w:r>
            <w:r>
              <w:rPr>
                <w:i/>
                <w:spacing w:val="40"/>
                <w:sz w:val="12"/>
              </w:rPr>
              <w:t xml:space="preserve"> </w:t>
            </w:r>
            <w:r>
              <w:rPr>
                <w:i/>
                <w:sz w:val="12"/>
              </w:rPr>
              <w:t>Balance Presupuestario de Recursos Disponibles (</w:t>
            </w:r>
            <w:proofErr w:type="spellStart"/>
            <w:r>
              <w:rPr>
                <w:i/>
                <w:sz w:val="12"/>
              </w:rPr>
              <w:t>bb</w:t>
            </w:r>
            <w:proofErr w:type="spellEnd"/>
            <w:r>
              <w:rPr>
                <w:i/>
                <w:sz w:val="12"/>
              </w:rPr>
              <w:t>)</w:t>
            </w:r>
          </w:p>
        </w:tc>
        <w:tc>
          <w:tcPr>
            <w:tcW w:w="180" w:type="dxa"/>
          </w:tcPr>
          <w:p w14:paraId="374DC26D" w14:textId="42F55BBC" w:rsidR="00600FAE" w:rsidRDefault="00997CEB">
            <w:pPr>
              <w:pStyle w:val="TableParagraph"/>
              <w:rPr>
                <w:rFonts w:ascii="Times New Roman"/>
                <w:sz w:val="10"/>
              </w:rPr>
            </w:pPr>
            <w:r>
              <w:rPr>
                <w:rFonts w:ascii="Times New Roman"/>
                <w:sz w:val="10"/>
              </w:rPr>
              <w:t>X</w:t>
            </w:r>
          </w:p>
        </w:tc>
        <w:tc>
          <w:tcPr>
            <w:tcW w:w="1409" w:type="dxa"/>
          </w:tcPr>
          <w:p w14:paraId="3D28A996" w14:textId="77777777" w:rsidR="00600FAE" w:rsidRDefault="00600FAE">
            <w:pPr>
              <w:pStyle w:val="TableParagraph"/>
              <w:spacing w:before="8"/>
              <w:rPr>
                <w:b/>
                <w:sz w:val="10"/>
              </w:rPr>
            </w:pPr>
          </w:p>
          <w:p w14:paraId="5BFEBF19" w14:textId="77777777" w:rsidR="00600FAE" w:rsidRDefault="006612B2">
            <w:pPr>
              <w:pStyle w:val="TableParagraph"/>
              <w:ind w:left="69" w:right="58"/>
              <w:jc w:val="center"/>
              <w:rPr>
                <w:sz w:val="9"/>
              </w:rPr>
            </w:pPr>
            <w:r>
              <w:rPr>
                <w:sz w:val="9"/>
              </w:rPr>
              <w:t>Reporte</w:t>
            </w:r>
            <w:r>
              <w:rPr>
                <w:spacing w:val="-5"/>
                <w:sz w:val="9"/>
              </w:rPr>
              <w:t xml:space="preserve"> </w:t>
            </w:r>
            <w:proofErr w:type="spellStart"/>
            <w:r>
              <w:rPr>
                <w:sz w:val="9"/>
              </w:rPr>
              <w:t>Trim</w:t>
            </w:r>
            <w:proofErr w:type="spellEnd"/>
            <w:r>
              <w:rPr>
                <w:sz w:val="9"/>
              </w:rPr>
              <w:t>.</w:t>
            </w:r>
            <w:r>
              <w:rPr>
                <w:spacing w:val="-5"/>
                <w:sz w:val="9"/>
              </w:rPr>
              <w:t xml:space="preserve"> </w:t>
            </w:r>
            <w:r>
              <w:rPr>
                <w:sz w:val="9"/>
              </w:rPr>
              <w:t>y</w:t>
            </w:r>
            <w:r>
              <w:rPr>
                <w:spacing w:val="-1"/>
                <w:sz w:val="9"/>
              </w:rPr>
              <w:t xml:space="preserve"> </w:t>
            </w:r>
            <w:r>
              <w:rPr>
                <w:sz w:val="9"/>
              </w:rPr>
              <w:t>Cuenta</w:t>
            </w:r>
            <w:r>
              <w:rPr>
                <w:spacing w:val="-4"/>
                <w:sz w:val="9"/>
              </w:rPr>
              <w:t xml:space="preserve"> </w:t>
            </w:r>
            <w:r>
              <w:rPr>
                <w:spacing w:val="-2"/>
                <w:sz w:val="9"/>
              </w:rPr>
              <w:t>Pública</w:t>
            </w:r>
          </w:p>
        </w:tc>
        <w:tc>
          <w:tcPr>
            <w:tcW w:w="171" w:type="dxa"/>
          </w:tcPr>
          <w:p w14:paraId="56F61997" w14:textId="77777777" w:rsidR="00600FAE" w:rsidRDefault="00600FAE">
            <w:pPr>
              <w:pStyle w:val="TableParagraph"/>
              <w:rPr>
                <w:rFonts w:ascii="Times New Roman"/>
                <w:sz w:val="10"/>
              </w:rPr>
            </w:pPr>
          </w:p>
        </w:tc>
        <w:tc>
          <w:tcPr>
            <w:tcW w:w="1299" w:type="dxa"/>
          </w:tcPr>
          <w:p w14:paraId="3A40AB32" w14:textId="77777777" w:rsidR="00600FAE" w:rsidRDefault="00600FAE">
            <w:pPr>
              <w:pStyle w:val="TableParagraph"/>
              <w:rPr>
                <w:rFonts w:ascii="Times New Roman"/>
                <w:sz w:val="10"/>
              </w:rPr>
            </w:pPr>
          </w:p>
        </w:tc>
        <w:tc>
          <w:tcPr>
            <w:tcW w:w="1061" w:type="dxa"/>
            <w:shd w:val="clear" w:color="auto" w:fill="F2F2F2"/>
          </w:tcPr>
          <w:p w14:paraId="5DF461DF" w14:textId="77777777" w:rsidR="00600FAE" w:rsidRDefault="00600FAE">
            <w:pPr>
              <w:pStyle w:val="TableParagraph"/>
              <w:rPr>
                <w:rFonts w:ascii="Times New Roman"/>
                <w:sz w:val="10"/>
              </w:rPr>
            </w:pPr>
          </w:p>
        </w:tc>
        <w:tc>
          <w:tcPr>
            <w:tcW w:w="1191" w:type="dxa"/>
            <w:shd w:val="clear" w:color="auto" w:fill="F2F2F2"/>
          </w:tcPr>
          <w:p w14:paraId="035B9782" w14:textId="77777777" w:rsidR="00600FAE" w:rsidRDefault="00600FAE">
            <w:pPr>
              <w:pStyle w:val="TableParagraph"/>
              <w:rPr>
                <w:rFonts w:ascii="Times New Roman"/>
                <w:sz w:val="10"/>
              </w:rPr>
            </w:pPr>
          </w:p>
        </w:tc>
        <w:tc>
          <w:tcPr>
            <w:tcW w:w="1755" w:type="dxa"/>
          </w:tcPr>
          <w:p w14:paraId="6BD0147D" w14:textId="77777777" w:rsidR="00600FAE" w:rsidRDefault="006612B2">
            <w:pPr>
              <w:pStyle w:val="TableParagraph"/>
              <w:spacing w:before="107"/>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8AEFD71" w14:textId="77777777" w:rsidR="00600FAE" w:rsidRDefault="00600FAE">
            <w:pPr>
              <w:pStyle w:val="TableParagraph"/>
              <w:rPr>
                <w:rFonts w:ascii="Times New Roman"/>
                <w:sz w:val="10"/>
              </w:rPr>
            </w:pPr>
          </w:p>
        </w:tc>
      </w:tr>
      <w:tr w:rsidR="00600FAE" w14:paraId="60999F91" w14:textId="77777777">
        <w:trPr>
          <w:trHeight w:val="217"/>
        </w:trPr>
        <w:tc>
          <w:tcPr>
            <w:tcW w:w="13137" w:type="dxa"/>
            <w:gridSpan w:val="9"/>
            <w:shd w:val="clear" w:color="auto" w:fill="F2F2F2"/>
          </w:tcPr>
          <w:p w14:paraId="4320E90E" w14:textId="77777777" w:rsidR="00600FAE" w:rsidRDefault="006612B2">
            <w:pPr>
              <w:pStyle w:val="TableParagraph"/>
              <w:spacing w:before="35"/>
              <w:ind w:left="98"/>
              <w:rPr>
                <w:b/>
                <w:sz w:val="12"/>
              </w:rPr>
            </w:pPr>
            <w:r>
              <w:rPr>
                <w:b/>
                <w:sz w:val="12"/>
              </w:rPr>
              <w:t>3</w:t>
            </w:r>
            <w:r>
              <w:rPr>
                <w:b/>
                <w:spacing w:val="42"/>
                <w:sz w:val="12"/>
              </w:rPr>
              <w:t xml:space="preserve">  </w:t>
            </w:r>
            <w:r>
              <w:rPr>
                <w:b/>
                <w:sz w:val="12"/>
              </w:rPr>
              <w:t>Servicios</w:t>
            </w:r>
            <w:r>
              <w:rPr>
                <w:b/>
                <w:spacing w:val="-1"/>
                <w:sz w:val="12"/>
              </w:rPr>
              <w:t xml:space="preserve"> </w:t>
            </w:r>
            <w:r>
              <w:rPr>
                <w:b/>
                <w:spacing w:val="-2"/>
                <w:sz w:val="12"/>
              </w:rPr>
              <w:t>Personales</w:t>
            </w:r>
          </w:p>
        </w:tc>
      </w:tr>
      <w:tr w:rsidR="00600FAE" w14:paraId="0F848068" w14:textId="77777777">
        <w:trPr>
          <w:trHeight w:val="217"/>
        </w:trPr>
        <w:tc>
          <w:tcPr>
            <w:tcW w:w="4618" w:type="dxa"/>
          </w:tcPr>
          <w:p w14:paraId="008B6395" w14:textId="77777777" w:rsidR="00600FAE" w:rsidRDefault="006612B2">
            <w:pPr>
              <w:pStyle w:val="TableParagraph"/>
              <w:spacing w:before="37"/>
              <w:ind w:left="333"/>
              <w:rPr>
                <w:i/>
                <w:sz w:val="12"/>
              </w:rPr>
            </w:pPr>
            <w:r>
              <w:rPr>
                <w:i/>
                <w:sz w:val="12"/>
              </w:rPr>
              <w:t>a.</w:t>
            </w:r>
            <w:r>
              <w:rPr>
                <w:i/>
                <w:spacing w:val="64"/>
                <w:w w:val="150"/>
                <w:sz w:val="12"/>
              </w:rPr>
              <w:t xml:space="preserve"> </w:t>
            </w:r>
            <w:r>
              <w:rPr>
                <w:i/>
                <w:sz w:val="12"/>
              </w:rPr>
              <w:t>Remuneraciones</w:t>
            </w:r>
            <w:r>
              <w:rPr>
                <w:i/>
                <w:spacing w:val="-2"/>
                <w:sz w:val="12"/>
              </w:rPr>
              <w:t xml:space="preserve"> </w:t>
            </w:r>
            <w:r>
              <w:rPr>
                <w:i/>
                <w:sz w:val="12"/>
              </w:rPr>
              <w:t>de</w:t>
            </w:r>
            <w:r>
              <w:rPr>
                <w:i/>
                <w:spacing w:val="-2"/>
                <w:sz w:val="12"/>
              </w:rPr>
              <w:t xml:space="preserve"> </w:t>
            </w:r>
            <w:r>
              <w:rPr>
                <w:i/>
                <w:sz w:val="12"/>
              </w:rPr>
              <w:t>los</w:t>
            </w:r>
            <w:r>
              <w:rPr>
                <w:i/>
                <w:spacing w:val="-2"/>
                <w:sz w:val="12"/>
              </w:rPr>
              <w:t xml:space="preserve"> </w:t>
            </w:r>
            <w:r>
              <w:rPr>
                <w:i/>
                <w:sz w:val="12"/>
              </w:rPr>
              <w:t>servidores</w:t>
            </w:r>
            <w:r>
              <w:rPr>
                <w:i/>
                <w:spacing w:val="-2"/>
                <w:sz w:val="12"/>
              </w:rPr>
              <w:t xml:space="preserve"> </w:t>
            </w:r>
            <w:r>
              <w:rPr>
                <w:i/>
                <w:sz w:val="12"/>
              </w:rPr>
              <w:t>públicos</w:t>
            </w:r>
            <w:r>
              <w:rPr>
                <w:i/>
                <w:spacing w:val="-1"/>
                <w:sz w:val="12"/>
              </w:rPr>
              <w:t xml:space="preserve"> </w:t>
            </w:r>
            <w:r>
              <w:rPr>
                <w:i/>
                <w:spacing w:val="-4"/>
                <w:sz w:val="12"/>
              </w:rPr>
              <w:t>(cc)</w:t>
            </w:r>
          </w:p>
        </w:tc>
        <w:tc>
          <w:tcPr>
            <w:tcW w:w="180" w:type="dxa"/>
          </w:tcPr>
          <w:p w14:paraId="7E77FFCD" w14:textId="59CD057A" w:rsidR="00600FAE" w:rsidRDefault="00997CEB">
            <w:pPr>
              <w:pStyle w:val="TableParagraph"/>
              <w:rPr>
                <w:rFonts w:ascii="Times New Roman"/>
                <w:sz w:val="10"/>
              </w:rPr>
            </w:pPr>
            <w:r>
              <w:rPr>
                <w:rFonts w:ascii="Times New Roman"/>
                <w:sz w:val="10"/>
              </w:rPr>
              <w:t>X</w:t>
            </w:r>
          </w:p>
        </w:tc>
        <w:tc>
          <w:tcPr>
            <w:tcW w:w="1409" w:type="dxa"/>
          </w:tcPr>
          <w:p w14:paraId="5C9D4FE9" w14:textId="77777777" w:rsidR="00600FAE" w:rsidRDefault="006612B2">
            <w:pPr>
              <w:pStyle w:val="TableParagraph"/>
              <w:spacing w:before="53"/>
              <w:ind w:left="69" w:right="58"/>
              <w:jc w:val="center"/>
              <w:rPr>
                <w:sz w:val="9"/>
              </w:rPr>
            </w:pPr>
            <w:r>
              <w:rPr>
                <w:sz w:val="9"/>
              </w:rPr>
              <w:t>Proyecto</w:t>
            </w:r>
            <w:r>
              <w:rPr>
                <w:spacing w:val="-3"/>
                <w:sz w:val="9"/>
              </w:rPr>
              <w:t xml:space="preserve"> </w:t>
            </w:r>
            <w:r>
              <w:rPr>
                <w:sz w:val="9"/>
              </w:rPr>
              <w:t>de</w:t>
            </w:r>
            <w:r>
              <w:rPr>
                <w:spacing w:val="-2"/>
                <w:sz w:val="9"/>
              </w:rPr>
              <w:t xml:space="preserve"> Presupuesto</w:t>
            </w:r>
          </w:p>
        </w:tc>
        <w:tc>
          <w:tcPr>
            <w:tcW w:w="171" w:type="dxa"/>
          </w:tcPr>
          <w:p w14:paraId="1A0F8D5E" w14:textId="77777777" w:rsidR="00600FAE" w:rsidRDefault="00600FAE">
            <w:pPr>
              <w:pStyle w:val="TableParagraph"/>
              <w:rPr>
                <w:rFonts w:ascii="Times New Roman"/>
                <w:sz w:val="10"/>
              </w:rPr>
            </w:pPr>
          </w:p>
        </w:tc>
        <w:tc>
          <w:tcPr>
            <w:tcW w:w="1299" w:type="dxa"/>
          </w:tcPr>
          <w:p w14:paraId="61AEFBF4" w14:textId="77777777" w:rsidR="00600FAE" w:rsidRDefault="00600FAE">
            <w:pPr>
              <w:pStyle w:val="TableParagraph"/>
              <w:rPr>
                <w:rFonts w:ascii="Times New Roman"/>
                <w:sz w:val="10"/>
              </w:rPr>
            </w:pPr>
          </w:p>
        </w:tc>
        <w:tc>
          <w:tcPr>
            <w:tcW w:w="1061" w:type="dxa"/>
            <w:shd w:val="clear" w:color="auto" w:fill="F2F2F2"/>
          </w:tcPr>
          <w:p w14:paraId="1104B14F" w14:textId="77777777" w:rsidR="00600FAE" w:rsidRDefault="00600FAE">
            <w:pPr>
              <w:pStyle w:val="TableParagraph"/>
              <w:rPr>
                <w:rFonts w:ascii="Times New Roman"/>
                <w:sz w:val="10"/>
              </w:rPr>
            </w:pPr>
          </w:p>
        </w:tc>
        <w:tc>
          <w:tcPr>
            <w:tcW w:w="1191" w:type="dxa"/>
            <w:shd w:val="clear" w:color="auto" w:fill="F2F2F2"/>
          </w:tcPr>
          <w:p w14:paraId="7C12EC3A" w14:textId="77777777" w:rsidR="00600FAE" w:rsidRDefault="00600FAE">
            <w:pPr>
              <w:pStyle w:val="TableParagraph"/>
              <w:rPr>
                <w:rFonts w:ascii="Times New Roman"/>
                <w:sz w:val="10"/>
              </w:rPr>
            </w:pPr>
          </w:p>
        </w:tc>
        <w:tc>
          <w:tcPr>
            <w:tcW w:w="1755" w:type="dxa"/>
          </w:tcPr>
          <w:p w14:paraId="7CFD66AD" w14:textId="77777777" w:rsidR="00600FAE" w:rsidRDefault="006612B2">
            <w:pPr>
              <w:pStyle w:val="TableParagraph"/>
              <w:spacing w:before="37"/>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058F38F" w14:textId="77777777" w:rsidR="00600FAE" w:rsidRDefault="00600FAE">
            <w:pPr>
              <w:pStyle w:val="TableParagraph"/>
              <w:rPr>
                <w:rFonts w:ascii="Times New Roman"/>
                <w:sz w:val="10"/>
              </w:rPr>
            </w:pPr>
          </w:p>
        </w:tc>
      </w:tr>
    </w:tbl>
    <w:p w14:paraId="693EC5E2" w14:textId="77777777" w:rsidR="00600FAE" w:rsidRDefault="00600FAE">
      <w:pPr>
        <w:rPr>
          <w:rFonts w:ascii="Times New Roman"/>
          <w:sz w:val="10"/>
        </w:rPr>
        <w:sectPr w:rsidR="00600FAE">
          <w:pgSz w:w="15840" w:h="12240" w:orient="landscape"/>
          <w:pgMar w:top="1380" w:right="1220" w:bottom="280" w:left="1260" w:header="720" w:footer="720" w:gutter="0"/>
          <w:cols w:space="720"/>
        </w:sectPr>
      </w:pPr>
    </w:p>
    <w:p w14:paraId="283A6078" w14:textId="77777777" w:rsidR="00600FAE" w:rsidRDefault="00600FAE">
      <w:pPr>
        <w:pStyle w:val="Textoindependiente"/>
        <w:spacing w:before="8"/>
        <w:ind w:left="0" w:firstLine="0"/>
        <w:jc w:val="left"/>
        <w:rPr>
          <w:b/>
          <w:sz w:val="27"/>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600FAE" w14:paraId="7B1E88BD" w14:textId="77777777">
        <w:trPr>
          <w:trHeight w:val="1089"/>
        </w:trPr>
        <w:tc>
          <w:tcPr>
            <w:tcW w:w="13137" w:type="dxa"/>
            <w:gridSpan w:val="9"/>
            <w:shd w:val="clear" w:color="auto" w:fill="D8D8D8"/>
          </w:tcPr>
          <w:p w14:paraId="6293AE9D" w14:textId="77777777" w:rsidR="00600FAE" w:rsidRDefault="00600FAE">
            <w:pPr>
              <w:pStyle w:val="TableParagraph"/>
              <w:rPr>
                <w:b/>
                <w:sz w:val="12"/>
              </w:rPr>
            </w:pPr>
          </w:p>
          <w:p w14:paraId="569EA0C3" w14:textId="77777777" w:rsidR="00600FAE" w:rsidRDefault="00600FAE">
            <w:pPr>
              <w:pStyle w:val="TableParagraph"/>
              <w:rPr>
                <w:b/>
                <w:sz w:val="10"/>
              </w:rPr>
            </w:pPr>
          </w:p>
          <w:p w14:paraId="1E8A4FFA" w14:textId="50B9BE80" w:rsidR="00600FAE" w:rsidRDefault="006D4D94">
            <w:pPr>
              <w:pStyle w:val="TableParagraph"/>
              <w:ind w:left="3731" w:right="3730"/>
              <w:jc w:val="center"/>
              <w:rPr>
                <w:b/>
                <w:sz w:val="12"/>
              </w:rPr>
            </w:pPr>
            <w:r>
              <w:rPr>
                <w:b/>
                <w:sz w:val="12"/>
              </w:rPr>
              <w:t>MUNICIPIO DE MADERO MICHOACAN</w:t>
            </w:r>
            <w:r w:rsidR="006612B2">
              <w:rPr>
                <w:b/>
                <w:spacing w:val="-3"/>
                <w:sz w:val="12"/>
              </w:rPr>
              <w:t xml:space="preserve"> </w:t>
            </w:r>
            <w:r w:rsidR="006612B2">
              <w:rPr>
                <w:b/>
                <w:spacing w:val="-5"/>
                <w:sz w:val="12"/>
              </w:rPr>
              <w:t>(a)</w:t>
            </w:r>
          </w:p>
          <w:p w14:paraId="3B2AFC51" w14:textId="1C695EBC" w:rsidR="00600FAE" w:rsidRDefault="006612B2">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Pr>
                <w:b/>
                <w:sz w:val="12"/>
              </w:rPr>
              <w:t>Del 1 de enero al 31 de diciembre de 20</w:t>
            </w:r>
            <w:r w:rsidR="006D4D94">
              <w:rPr>
                <w:b/>
                <w:sz w:val="12"/>
              </w:rPr>
              <w:t>22</w:t>
            </w:r>
            <w:r>
              <w:rPr>
                <w:b/>
                <w:sz w:val="12"/>
              </w:rPr>
              <w:t xml:space="preserve"> (b)</w:t>
            </w:r>
          </w:p>
        </w:tc>
      </w:tr>
      <w:tr w:rsidR="00600FAE" w14:paraId="7F2EFEC3" w14:textId="77777777">
        <w:trPr>
          <w:trHeight w:val="218"/>
        </w:trPr>
        <w:tc>
          <w:tcPr>
            <w:tcW w:w="4618" w:type="dxa"/>
            <w:vMerge w:val="restart"/>
            <w:shd w:val="clear" w:color="auto" w:fill="D8D8D8"/>
          </w:tcPr>
          <w:p w14:paraId="5D70A847" w14:textId="77777777" w:rsidR="00600FAE" w:rsidRDefault="00600FAE">
            <w:pPr>
              <w:pStyle w:val="TableParagraph"/>
              <w:rPr>
                <w:b/>
                <w:sz w:val="12"/>
              </w:rPr>
            </w:pPr>
          </w:p>
          <w:p w14:paraId="45F4A21B" w14:textId="77777777" w:rsidR="00600FAE" w:rsidRDefault="00600FAE">
            <w:pPr>
              <w:pStyle w:val="TableParagraph"/>
              <w:spacing w:before="10"/>
              <w:rPr>
                <w:b/>
                <w:sz w:val="16"/>
              </w:rPr>
            </w:pPr>
          </w:p>
          <w:p w14:paraId="54FBB861" w14:textId="77777777" w:rsidR="00600FAE" w:rsidRDefault="006612B2">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14:paraId="57DD4185" w14:textId="77777777" w:rsidR="00600FAE" w:rsidRDefault="006612B2">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14:paraId="5E2774D0" w14:textId="77777777" w:rsidR="00600FAE" w:rsidRDefault="006612B2">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14:paraId="2AB9462D" w14:textId="77777777" w:rsidR="00600FAE" w:rsidRDefault="00600FAE">
            <w:pPr>
              <w:pStyle w:val="TableParagraph"/>
              <w:rPr>
                <w:b/>
                <w:sz w:val="12"/>
              </w:rPr>
            </w:pPr>
          </w:p>
          <w:p w14:paraId="20C5F46E" w14:textId="77777777" w:rsidR="00600FAE" w:rsidRDefault="00600FAE">
            <w:pPr>
              <w:pStyle w:val="TableParagraph"/>
              <w:spacing w:before="10"/>
              <w:rPr>
                <w:b/>
                <w:sz w:val="16"/>
              </w:rPr>
            </w:pPr>
          </w:p>
          <w:p w14:paraId="653EEFC2" w14:textId="77777777" w:rsidR="00600FAE" w:rsidRDefault="006612B2">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14:paraId="3A80D07A" w14:textId="77777777" w:rsidR="00600FAE" w:rsidRDefault="00600FAE">
            <w:pPr>
              <w:pStyle w:val="TableParagraph"/>
              <w:rPr>
                <w:b/>
                <w:sz w:val="12"/>
              </w:rPr>
            </w:pPr>
          </w:p>
          <w:p w14:paraId="7ACA9A7B" w14:textId="77777777" w:rsidR="00600FAE" w:rsidRDefault="00600FAE">
            <w:pPr>
              <w:pStyle w:val="TableParagraph"/>
              <w:spacing w:before="10"/>
              <w:rPr>
                <w:b/>
                <w:sz w:val="16"/>
              </w:rPr>
            </w:pPr>
          </w:p>
          <w:p w14:paraId="4995496F" w14:textId="77777777" w:rsidR="00600FAE" w:rsidRDefault="006612B2">
            <w:pPr>
              <w:pStyle w:val="TableParagraph"/>
              <w:ind w:left="282"/>
              <w:rPr>
                <w:b/>
                <w:sz w:val="12"/>
              </w:rPr>
            </w:pPr>
            <w:r>
              <w:rPr>
                <w:b/>
                <w:sz w:val="12"/>
              </w:rPr>
              <w:t>Comentarios</w:t>
            </w:r>
            <w:r>
              <w:rPr>
                <w:b/>
                <w:spacing w:val="-8"/>
                <w:sz w:val="12"/>
              </w:rPr>
              <w:t xml:space="preserve"> </w:t>
            </w:r>
            <w:r>
              <w:rPr>
                <w:b/>
                <w:spacing w:val="-5"/>
                <w:sz w:val="12"/>
              </w:rPr>
              <w:t>(i)</w:t>
            </w:r>
          </w:p>
        </w:tc>
      </w:tr>
      <w:tr w:rsidR="00600FAE" w14:paraId="47FE2420" w14:textId="77777777">
        <w:trPr>
          <w:trHeight w:val="217"/>
        </w:trPr>
        <w:tc>
          <w:tcPr>
            <w:tcW w:w="4618" w:type="dxa"/>
            <w:vMerge/>
            <w:tcBorders>
              <w:top w:val="nil"/>
            </w:tcBorders>
            <w:shd w:val="clear" w:color="auto" w:fill="D8D8D8"/>
          </w:tcPr>
          <w:p w14:paraId="48F07E11" w14:textId="77777777" w:rsidR="00600FAE" w:rsidRDefault="00600FAE">
            <w:pPr>
              <w:rPr>
                <w:sz w:val="2"/>
                <w:szCs w:val="2"/>
              </w:rPr>
            </w:pPr>
          </w:p>
        </w:tc>
        <w:tc>
          <w:tcPr>
            <w:tcW w:w="1589" w:type="dxa"/>
            <w:gridSpan w:val="2"/>
            <w:shd w:val="clear" w:color="auto" w:fill="D8D8D8"/>
          </w:tcPr>
          <w:p w14:paraId="4D213C80" w14:textId="77777777" w:rsidR="00600FAE" w:rsidRDefault="006612B2">
            <w:pPr>
              <w:pStyle w:val="TableParagraph"/>
              <w:spacing w:before="35"/>
              <w:ind w:left="720" w:right="715"/>
              <w:jc w:val="center"/>
              <w:rPr>
                <w:b/>
                <w:sz w:val="12"/>
              </w:rPr>
            </w:pPr>
            <w:r>
              <w:rPr>
                <w:b/>
                <w:spacing w:val="-5"/>
                <w:sz w:val="12"/>
              </w:rPr>
              <w:t>SI</w:t>
            </w:r>
          </w:p>
        </w:tc>
        <w:tc>
          <w:tcPr>
            <w:tcW w:w="1470" w:type="dxa"/>
            <w:gridSpan w:val="2"/>
            <w:shd w:val="clear" w:color="auto" w:fill="D8D8D8"/>
          </w:tcPr>
          <w:p w14:paraId="0F1ACAAD" w14:textId="77777777" w:rsidR="00600FAE" w:rsidRDefault="006612B2">
            <w:pPr>
              <w:pStyle w:val="TableParagraph"/>
              <w:spacing w:before="35"/>
              <w:ind w:left="627" w:right="623"/>
              <w:jc w:val="center"/>
              <w:rPr>
                <w:b/>
                <w:sz w:val="12"/>
              </w:rPr>
            </w:pPr>
            <w:r>
              <w:rPr>
                <w:b/>
                <w:spacing w:val="-5"/>
                <w:sz w:val="12"/>
              </w:rPr>
              <w:t>NO</w:t>
            </w:r>
          </w:p>
        </w:tc>
        <w:tc>
          <w:tcPr>
            <w:tcW w:w="2252" w:type="dxa"/>
            <w:gridSpan w:val="2"/>
            <w:shd w:val="clear" w:color="auto" w:fill="D8D8D8"/>
          </w:tcPr>
          <w:p w14:paraId="11DE0FF7" w14:textId="77777777" w:rsidR="00600FAE" w:rsidRDefault="00600FAE">
            <w:pPr>
              <w:pStyle w:val="TableParagraph"/>
              <w:rPr>
                <w:rFonts w:ascii="Times New Roman"/>
                <w:sz w:val="10"/>
              </w:rPr>
            </w:pPr>
          </w:p>
        </w:tc>
        <w:tc>
          <w:tcPr>
            <w:tcW w:w="1755" w:type="dxa"/>
            <w:vMerge/>
            <w:tcBorders>
              <w:top w:val="nil"/>
            </w:tcBorders>
            <w:shd w:val="clear" w:color="auto" w:fill="D8D8D8"/>
          </w:tcPr>
          <w:p w14:paraId="0F17244A" w14:textId="77777777" w:rsidR="00600FAE" w:rsidRDefault="00600FAE">
            <w:pPr>
              <w:rPr>
                <w:sz w:val="2"/>
                <w:szCs w:val="2"/>
              </w:rPr>
            </w:pPr>
          </w:p>
        </w:tc>
        <w:tc>
          <w:tcPr>
            <w:tcW w:w="1453" w:type="dxa"/>
            <w:vMerge/>
            <w:tcBorders>
              <w:top w:val="nil"/>
            </w:tcBorders>
            <w:shd w:val="clear" w:color="auto" w:fill="D8D8D8"/>
          </w:tcPr>
          <w:p w14:paraId="05D7EF25" w14:textId="77777777" w:rsidR="00600FAE" w:rsidRDefault="00600FAE">
            <w:pPr>
              <w:rPr>
                <w:sz w:val="2"/>
                <w:szCs w:val="2"/>
              </w:rPr>
            </w:pPr>
          </w:p>
        </w:tc>
      </w:tr>
      <w:tr w:rsidR="00600FAE" w14:paraId="652048B7" w14:textId="77777777">
        <w:trPr>
          <w:trHeight w:val="357"/>
        </w:trPr>
        <w:tc>
          <w:tcPr>
            <w:tcW w:w="4618" w:type="dxa"/>
            <w:vMerge/>
            <w:tcBorders>
              <w:top w:val="nil"/>
            </w:tcBorders>
            <w:shd w:val="clear" w:color="auto" w:fill="D8D8D8"/>
          </w:tcPr>
          <w:p w14:paraId="7BBCB69D" w14:textId="77777777" w:rsidR="00600FAE" w:rsidRDefault="00600FAE">
            <w:pPr>
              <w:rPr>
                <w:sz w:val="2"/>
                <w:szCs w:val="2"/>
              </w:rPr>
            </w:pPr>
          </w:p>
        </w:tc>
        <w:tc>
          <w:tcPr>
            <w:tcW w:w="180" w:type="dxa"/>
            <w:shd w:val="clear" w:color="auto" w:fill="D8D8D8"/>
          </w:tcPr>
          <w:p w14:paraId="11B6A0D2" w14:textId="77777777" w:rsidR="00600FAE" w:rsidRDefault="00600FAE">
            <w:pPr>
              <w:pStyle w:val="TableParagraph"/>
              <w:rPr>
                <w:rFonts w:ascii="Times New Roman"/>
                <w:sz w:val="10"/>
              </w:rPr>
            </w:pPr>
          </w:p>
        </w:tc>
        <w:tc>
          <w:tcPr>
            <w:tcW w:w="1409" w:type="dxa"/>
            <w:shd w:val="clear" w:color="auto" w:fill="D8D8D8"/>
          </w:tcPr>
          <w:p w14:paraId="26444E77" w14:textId="77777777" w:rsidR="00600FAE" w:rsidRDefault="006612B2">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14:paraId="2582EB39" w14:textId="77777777" w:rsidR="00600FAE" w:rsidRDefault="00600FAE">
            <w:pPr>
              <w:pStyle w:val="TableParagraph"/>
              <w:rPr>
                <w:rFonts w:ascii="Times New Roman"/>
                <w:sz w:val="10"/>
              </w:rPr>
            </w:pPr>
          </w:p>
        </w:tc>
        <w:tc>
          <w:tcPr>
            <w:tcW w:w="1299" w:type="dxa"/>
            <w:shd w:val="clear" w:color="auto" w:fill="D8D8D8"/>
          </w:tcPr>
          <w:p w14:paraId="2A86A1D4" w14:textId="77777777" w:rsidR="00600FAE" w:rsidRDefault="006612B2">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14:paraId="09FB1DBB" w14:textId="77777777" w:rsidR="00600FAE" w:rsidRDefault="006612B2">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14:paraId="01B04F00" w14:textId="77777777" w:rsidR="00600FAE" w:rsidRDefault="006612B2">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14:paraId="63D37216" w14:textId="77777777" w:rsidR="00600FAE" w:rsidRDefault="00600FAE">
            <w:pPr>
              <w:rPr>
                <w:sz w:val="2"/>
                <w:szCs w:val="2"/>
              </w:rPr>
            </w:pPr>
          </w:p>
        </w:tc>
        <w:tc>
          <w:tcPr>
            <w:tcW w:w="1453" w:type="dxa"/>
            <w:vMerge/>
            <w:tcBorders>
              <w:top w:val="nil"/>
            </w:tcBorders>
            <w:shd w:val="clear" w:color="auto" w:fill="D8D8D8"/>
          </w:tcPr>
          <w:p w14:paraId="41CCB3F3" w14:textId="77777777" w:rsidR="00600FAE" w:rsidRDefault="00600FAE">
            <w:pPr>
              <w:rPr>
                <w:sz w:val="2"/>
                <w:szCs w:val="2"/>
              </w:rPr>
            </w:pPr>
          </w:p>
        </w:tc>
      </w:tr>
      <w:tr w:rsidR="00600FAE" w14:paraId="6C3970ED" w14:textId="77777777">
        <w:trPr>
          <w:trHeight w:val="217"/>
        </w:trPr>
        <w:tc>
          <w:tcPr>
            <w:tcW w:w="13137" w:type="dxa"/>
            <w:gridSpan w:val="9"/>
            <w:shd w:val="clear" w:color="auto" w:fill="A5A5A5"/>
          </w:tcPr>
          <w:p w14:paraId="229293B6" w14:textId="77777777" w:rsidR="00600FAE" w:rsidRDefault="006612B2">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600FAE" w14:paraId="39F4463A" w14:textId="77777777">
        <w:trPr>
          <w:trHeight w:val="354"/>
        </w:trPr>
        <w:tc>
          <w:tcPr>
            <w:tcW w:w="4618" w:type="dxa"/>
          </w:tcPr>
          <w:p w14:paraId="72AE1CB2" w14:textId="77777777" w:rsidR="00600FAE" w:rsidRDefault="006612B2">
            <w:pPr>
              <w:pStyle w:val="TableParagraph"/>
              <w:spacing w:before="54" w:line="158" w:lineRule="auto"/>
              <w:ind w:left="558" w:hanging="226"/>
              <w:rPr>
                <w:i/>
                <w:sz w:val="12"/>
              </w:rPr>
            </w:pPr>
            <w:r>
              <w:rPr>
                <w:i/>
                <w:position w:val="-6"/>
                <w:sz w:val="12"/>
              </w:rPr>
              <w:t>b.</w:t>
            </w:r>
            <w:r>
              <w:rPr>
                <w:i/>
                <w:spacing w:val="78"/>
                <w:position w:val="-6"/>
                <w:sz w:val="12"/>
              </w:rPr>
              <w:t xml:space="preserve"> </w:t>
            </w:r>
            <w:r>
              <w:rPr>
                <w:i/>
                <w:sz w:val="12"/>
              </w:rPr>
              <w:t>Previsiones</w:t>
            </w:r>
            <w:r>
              <w:rPr>
                <w:i/>
                <w:spacing w:val="-4"/>
                <w:sz w:val="12"/>
              </w:rPr>
              <w:t xml:space="preserve"> </w:t>
            </w:r>
            <w:r>
              <w:rPr>
                <w:i/>
                <w:sz w:val="12"/>
              </w:rPr>
              <w:t>salariales</w:t>
            </w:r>
            <w:r>
              <w:rPr>
                <w:i/>
                <w:spacing w:val="-4"/>
                <w:sz w:val="12"/>
              </w:rPr>
              <w:t xml:space="preserve"> </w:t>
            </w:r>
            <w:r>
              <w:rPr>
                <w:i/>
                <w:sz w:val="12"/>
              </w:rPr>
              <w:t>y</w:t>
            </w:r>
            <w:r>
              <w:rPr>
                <w:i/>
                <w:spacing w:val="-4"/>
                <w:sz w:val="12"/>
              </w:rPr>
              <w:t xml:space="preserve"> </w:t>
            </w:r>
            <w:r>
              <w:rPr>
                <w:i/>
                <w:sz w:val="12"/>
              </w:rPr>
              <w:t>económicas</w:t>
            </w:r>
            <w:r>
              <w:rPr>
                <w:i/>
                <w:spacing w:val="-4"/>
                <w:sz w:val="12"/>
              </w:rPr>
              <w:t xml:space="preserve"> </w:t>
            </w:r>
            <w:r>
              <w:rPr>
                <w:i/>
                <w:sz w:val="12"/>
              </w:rPr>
              <w:t>para</w:t>
            </w:r>
            <w:r>
              <w:rPr>
                <w:i/>
                <w:spacing w:val="-4"/>
                <w:sz w:val="12"/>
              </w:rPr>
              <w:t xml:space="preserve"> </w:t>
            </w:r>
            <w:r>
              <w:rPr>
                <w:i/>
                <w:sz w:val="12"/>
              </w:rPr>
              <w:t>cubrir</w:t>
            </w:r>
            <w:r>
              <w:rPr>
                <w:i/>
                <w:spacing w:val="-4"/>
                <w:sz w:val="12"/>
              </w:rPr>
              <w:t xml:space="preserve"> </w:t>
            </w:r>
            <w:r>
              <w:rPr>
                <w:i/>
                <w:sz w:val="12"/>
              </w:rPr>
              <w:t>incrementos</w:t>
            </w:r>
            <w:r>
              <w:rPr>
                <w:i/>
                <w:spacing w:val="-4"/>
                <w:sz w:val="12"/>
              </w:rPr>
              <w:t xml:space="preserve"> </w:t>
            </w:r>
            <w:r>
              <w:rPr>
                <w:i/>
                <w:sz w:val="12"/>
              </w:rPr>
              <w:t>salariales,</w:t>
            </w:r>
            <w:r>
              <w:rPr>
                <w:i/>
                <w:spacing w:val="40"/>
                <w:sz w:val="12"/>
              </w:rPr>
              <w:t xml:space="preserve"> </w:t>
            </w:r>
            <w:r>
              <w:rPr>
                <w:i/>
                <w:sz w:val="12"/>
              </w:rPr>
              <w:t>creación de plazas y otros (</w:t>
            </w:r>
            <w:proofErr w:type="spellStart"/>
            <w:r>
              <w:rPr>
                <w:i/>
                <w:sz w:val="12"/>
              </w:rPr>
              <w:t>dd</w:t>
            </w:r>
            <w:proofErr w:type="spellEnd"/>
            <w:r>
              <w:rPr>
                <w:i/>
                <w:sz w:val="12"/>
              </w:rPr>
              <w:t>)</w:t>
            </w:r>
          </w:p>
        </w:tc>
        <w:tc>
          <w:tcPr>
            <w:tcW w:w="180" w:type="dxa"/>
          </w:tcPr>
          <w:p w14:paraId="1C8FC862" w14:textId="2957EC6B" w:rsidR="00600FAE" w:rsidRDefault="00997CEB">
            <w:pPr>
              <w:pStyle w:val="TableParagraph"/>
              <w:rPr>
                <w:rFonts w:ascii="Times New Roman"/>
                <w:sz w:val="10"/>
              </w:rPr>
            </w:pPr>
            <w:r>
              <w:rPr>
                <w:rFonts w:ascii="Times New Roman"/>
                <w:sz w:val="10"/>
              </w:rPr>
              <w:t>X</w:t>
            </w:r>
          </w:p>
        </w:tc>
        <w:tc>
          <w:tcPr>
            <w:tcW w:w="1409" w:type="dxa"/>
          </w:tcPr>
          <w:p w14:paraId="53072AD9" w14:textId="77777777" w:rsidR="00600FAE" w:rsidRDefault="00600FAE">
            <w:pPr>
              <w:pStyle w:val="TableParagraph"/>
              <w:spacing w:before="8"/>
              <w:rPr>
                <w:b/>
                <w:sz w:val="10"/>
              </w:rPr>
            </w:pPr>
          </w:p>
          <w:p w14:paraId="5503991A" w14:textId="77777777" w:rsidR="00600FAE" w:rsidRDefault="006612B2">
            <w:pPr>
              <w:pStyle w:val="TableParagraph"/>
              <w:ind w:left="69" w:right="58"/>
              <w:jc w:val="center"/>
              <w:rPr>
                <w:sz w:val="9"/>
              </w:rPr>
            </w:pPr>
            <w:r>
              <w:rPr>
                <w:sz w:val="9"/>
              </w:rPr>
              <w:t>Proyecto</w:t>
            </w:r>
            <w:r>
              <w:rPr>
                <w:spacing w:val="-3"/>
                <w:sz w:val="9"/>
              </w:rPr>
              <w:t xml:space="preserve"> </w:t>
            </w:r>
            <w:r>
              <w:rPr>
                <w:sz w:val="9"/>
              </w:rPr>
              <w:t>de</w:t>
            </w:r>
            <w:r>
              <w:rPr>
                <w:spacing w:val="-2"/>
                <w:sz w:val="9"/>
              </w:rPr>
              <w:t xml:space="preserve"> Presupuesto</w:t>
            </w:r>
          </w:p>
        </w:tc>
        <w:tc>
          <w:tcPr>
            <w:tcW w:w="171" w:type="dxa"/>
          </w:tcPr>
          <w:p w14:paraId="06156539" w14:textId="77777777" w:rsidR="00600FAE" w:rsidRDefault="00600FAE">
            <w:pPr>
              <w:pStyle w:val="TableParagraph"/>
              <w:rPr>
                <w:rFonts w:ascii="Times New Roman"/>
                <w:sz w:val="10"/>
              </w:rPr>
            </w:pPr>
          </w:p>
        </w:tc>
        <w:tc>
          <w:tcPr>
            <w:tcW w:w="1299" w:type="dxa"/>
          </w:tcPr>
          <w:p w14:paraId="7DD8E8F6" w14:textId="77777777" w:rsidR="00600FAE" w:rsidRDefault="00600FAE">
            <w:pPr>
              <w:pStyle w:val="TableParagraph"/>
              <w:rPr>
                <w:rFonts w:ascii="Times New Roman"/>
                <w:sz w:val="10"/>
              </w:rPr>
            </w:pPr>
          </w:p>
        </w:tc>
        <w:tc>
          <w:tcPr>
            <w:tcW w:w="1061" w:type="dxa"/>
            <w:shd w:val="clear" w:color="auto" w:fill="F2F2F2"/>
          </w:tcPr>
          <w:p w14:paraId="056E1A7C" w14:textId="77777777" w:rsidR="00600FAE" w:rsidRDefault="00600FAE">
            <w:pPr>
              <w:pStyle w:val="TableParagraph"/>
              <w:rPr>
                <w:rFonts w:ascii="Times New Roman"/>
                <w:sz w:val="10"/>
              </w:rPr>
            </w:pPr>
          </w:p>
        </w:tc>
        <w:tc>
          <w:tcPr>
            <w:tcW w:w="1191" w:type="dxa"/>
            <w:shd w:val="clear" w:color="auto" w:fill="F2F2F2"/>
          </w:tcPr>
          <w:p w14:paraId="6BFAB6EC" w14:textId="77777777" w:rsidR="00600FAE" w:rsidRDefault="00600FAE">
            <w:pPr>
              <w:pStyle w:val="TableParagraph"/>
              <w:rPr>
                <w:rFonts w:ascii="Times New Roman"/>
                <w:sz w:val="10"/>
              </w:rPr>
            </w:pPr>
          </w:p>
        </w:tc>
        <w:tc>
          <w:tcPr>
            <w:tcW w:w="1755" w:type="dxa"/>
          </w:tcPr>
          <w:p w14:paraId="0C487E90" w14:textId="77777777" w:rsidR="00600FAE" w:rsidRDefault="006612B2">
            <w:pPr>
              <w:pStyle w:val="TableParagraph"/>
              <w:spacing w:before="107"/>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42C137B" w14:textId="77777777" w:rsidR="00600FAE" w:rsidRDefault="00600FAE">
            <w:pPr>
              <w:pStyle w:val="TableParagraph"/>
              <w:rPr>
                <w:rFonts w:ascii="Times New Roman"/>
                <w:sz w:val="10"/>
              </w:rPr>
            </w:pPr>
          </w:p>
        </w:tc>
      </w:tr>
      <w:tr w:rsidR="00600FAE" w14:paraId="35F51FF5" w14:textId="77777777">
        <w:trPr>
          <w:trHeight w:val="217"/>
        </w:trPr>
        <w:tc>
          <w:tcPr>
            <w:tcW w:w="13137" w:type="dxa"/>
            <w:gridSpan w:val="9"/>
          </w:tcPr>
          <w:p w14:paraId="6B36F22A" w14:textId="77777777" w:rsidR="00600FAE" w:rsidRDefault="00600FAE">
            <w:pPr>
              <w:pStyle w:val="TableParagraph"/>
              <w:rPr>
                <w:rFonts w:ascii="Times New Roman"/>
                <w:sz w:val="10"/>
              </w:rPr>
            </w:pPr>
          </w:p>
        </w:tc>
      </w:tr>
      <w:tr w:rsidR="00600FAE" w14:paraId="4BECEDE7" w14:textId="77777777">
        <w:trPr>
          <w:trHeight w:val="218"/>
        </w:trPr>
        <w:tc>
          <w:tcPr>
            <w:tcW w:w="13137" w:type="dxa"/>
            <w:gridSpan w:val="9"/>
            <w:shd w:val="clear" w:color="auto" w:fill="A5A5A5"/>
          </w:tcPr>
          <w:p w14:paraId="17D7C6A9" w14:textId="77777777" w:rsidR="00600FAE" w:rsidRDefault="006612B2">
            <w:pPr>
              <w:pStyle w:val="TableParagraph"/>
              <w:spacing w:before="35"/>
              <w:ind w:left="57"/>
              <w:rPr>
                <w:b/>
                <w:sz w:val="12"/>
              </w:rPr>
            </w:pPr>
            <w:r>
              <w:rPr>
                <w:b/>
                <w:sz w:val="12"/>
              </w:rPr>
              <w:t>INDICADORES</w:t>
            </w:r>
            <w:r>
              <w:rPr>
                <w:b/>
                <w:spacing w:val="-7"/>
                <w:sz w:val="12"/>
              </w:rPr>
              <w:t xml:space="preserve"> </w:t>
            </w:r>
            <w:r>
              <w:rPr>
                <w:b/>
                <w:sz w:val="12"/>
              </w:rPr>
              <w:t>DEL</w:t>
            </w:r>
            <w:r>
              <w:rPr>
                <w:b/>
                <w:spacing w:val="-5"/>
                <w:sz w:val="12"/>
              </w:rPr>
              <w:t xml:space="preserve"> </w:t>
            </w:r>
            <w:r>
              <w:rPr>
                <w:b/>
                <w:sz w:val="12"/>
              </w:rPr>
              <w:t>EJERCICIO</w:t>
            </w:r>
            <w:r>
              <w:rPr>
                <w:b/>
                <w:spacing w:val="-4"/>
                <w:sz w:val="12"/>
              </w:rPr>
              <w:t xml:space="preserve"> </w:t>
            </w:r>
            <w:r>
              <w:rPr>
                <w:b/>
                <w:spacing w:val="-2"/>
                <w:sz w:val="12"/>
              </w:rPr>
              <w:t>PRESUPUESTARIO</w:t>
            </w:r>
          </w:p>
        </w:tc>
      </w:tr>
      <w:tr w:rsidR="00600FAE" w14:paraId="6175FB21" w14:textId="77777777">
        <w:trPr>
          <w:trHeight w:val="217"/>
        </w:trPr>
        <w:tc>
          <w:tcPr>
            <w:tcW w:w="13137" w:type="dxa"/>
            <w:gridSpan w:val="9"/>
            <w:shd w:val="clear" w:color="auto" w:fill="D8D8D8"/>
          </w:tcPr>
          <w:p w14:paraId="5B6F8CB6" w14:textId="77777777" w:rsidR="00600FAE" w:rsidRDefault="006612B2">
            <w:pPr>
              <w:pStyle w:val="TableParagraph"/>
              <w:spacing w:before="35"/>
              <w:ind w:left="57"/>
              <w:rPr>
                <w:b/>
                <w:sz w:val="12"/>
              </w:rPr>
            </w:pPr>
            <w:r>
              <w:rPr>
                <w:b/>
                <w:sz w:val="12"/>
              </w:rPr>
              <w:t>A.</w:t>
            </w:r>
            <w:r>
              <w:rPr>
                <w:b/>
                <w:spacing w:val="-7"/>
                <w:sz w:val="12"/>
              </w:rPr>
              <w:t xml:space="preserve"> </w:t>
            </w:r>
            <w:r>
              <w:rPr>
                <w:b/>
                <w:sz w:val="12"/>
              </w:rPr>
              <w:t>INDICADORES</w:t>
            </w:r>
            <w:r>
              <w:rPr>
                <w:b/>
                <w:spacing w:val="-7"/>
                <w:sz w:val="12"/>
              </w:rPr>
              <w:t xml:space="preserve"> </w:t>
            </w:r>
            <w:r>
              <w:rPr>
                <w:b/>
                <w:spacing w:val="-2"/>
                <w:sz w:val="12"/>
              </w:rPr>
              <w:t>CUANTITATIVOS</w:t>
            </w:r>
          </w:p>
        </w:tc>
      </w:tr>
      <w:tr w:rsidR="00600FAE" w14:paraId="7E3FB470" w14:textId="77777777">
        <w:trPr>
          <w:trHeight w:val="217"/>
        </w:trPr>
        <w:tc>
          <w:tcPr>
            <w:tcW w:w="13137" w:type="dxa"/>
            <w:gridSpan w:val="9"/>
            <w:shd w:val="clear" w:color="auto" w:fill="F2F2F2"/>
          </w:tcPr>
          <w:p w14:paraId="0630191A" w14:textId="77777777" w:rsidR="00600FAE" w:rsidRDefault="006612B2">
            <w:pPr>
              <w:pStyle w:val="TableParagraph"/>
              <w:spacing w:before="35"/>
              <w:ind w:left="98"/>
              <w:rPr>
                <w:b/>
                <w:sz w:val="12"/>
              </w:rPr>
            </w:pPr>
            <w:r>
              <w:rPr>
                <w:b/>
                <w:sz w:val="12"/>
              </w:rPr>
              <w:t>1</w:t>
            </w:r>
            <w:r>
              <w:rPr>
                <w:b/>
                <w:spacing w:val="40"/>
                <w:sz w:val="12"/>
              </w:rPr>
              <w:t xml:space="preserve">  </w:t>
            </w:r>
            <w:r>
              <w:rPr>
                <w:b/>
                <w:sz w:val="12"/>
              </w:rPr>
              <w:t>Ingresos</w:t>
            </w:r>
            <w:r>
              <w:rPr>
                <w:b/>
                <w:spacing w:val="-1"/>
                <w:sz w:val="12"/>
              </w:rPr>
              <w:t xml:space="preserve"> </w:t>
            </w:r>
            <w:r>
              <w:rPr>
                <w:b/>
                <w:sz w:val="12"/>
              </w:rPr>
              <w:t>Excedentes</w:t>
            </w:r>
            <w:r>
              <w:rPr>
                <w:b/>
                <w:spacing w:val="-3"/>
                <w:sz w:val="12"/>
              </w:rPr>
              <w:t xml:space="preserve"> </w:t>
            </w:r>
            <w:r>
              <w:rPr>
                <w:b/>
                <w:sz w:val="12"/>
              </w:rPr>
              <w:t>derivados</w:t>
            </w:r>
            <w:r>
              <w:rPr>
                <w:b/>
                <w:spacing w:val="-2"/>
                <w:sz w:val="12"/>
              </w:rPr>
              <w:t xml:space="preserve"> </w:t>
            </w:r>
            <w:r>
              <w:rPr>
                <w:b/>
                <w:sz w:val="12"/>
              </w:rPr>
              <w:t>de</w:t>
            </w:r>
            <w:r>
              <w:rPr>
                <w:b/>
                <w:spacing w:val="-3"/>
                <w:sz w:val="12"/>
              </w:rPr>
              <w:t xml:space="preserve"> </w:t>
            </w:r>
            <w:r>
              <w:rPr>
                <w:b/>
                <w:sz w:val="12"/>
              </w:rPr>
              <w:t>Ingresos</w:t>
            </w:r>
            <w:r>
              <w:rPr>
                <w:b/>
                <w:spacing w:val="-2"/>
                <w:sz w:val="12"/>
              </w:rPr>
              <w:t xml:space="preserve"> </w:t>
            </w:r>
            <w:r>
              <w:rPr>
                <w:b/>
                <w:sz w:val="12"/>
              </w:rPr>
              <w:t>de</w:t>
            </w:r>
            <w:r>
              <w:rPr>
                <w:b/>
                <w:spacing w:val="-5"/>
                <w:sz w:val="12"/>
              </w:rPr>
              <w:t xml:space="preserve"> </w:t>
            </w:r>
            <w:r>
              <w:rPr>
                <w:b/>
                <w:sz w:val="12"/>
              </w:rPr>
              <w:t>Libre</w:t>
            </w:r>
            <w:r>
              <w:rPr>
                <w:b/>
                <w:spacing w:val="-2"/>
                <w:sz w:val="12"/>
              </w:rPr>
              <w:t xml:space="preserve"> Disposición</w:t>
            </w:r>
          </w:p>
        </w:tc>
      </w:tr>
      <w:tr w:rsidR="00600FAE" w14:paraId="44D876E4" w14:textId="77777777">
        <w:trPr>
          <w:trHeight w:val="217"/>
        </w:trPr>
        <w:tc>
          <w:tcPr>
            <w:tcW w:w="4618" w:type="dxa"/>
          </w:tcPr>
          <w:p w14:paraId="6CFA1D27" w14:textId="77777777" w:rsidR="00600FAE" w:rsidRDefault="006612B2">
            <w:pPr>
              <w:pStyle w:val="TableParagraph"/>
              <w:spacing w:before="37"/>
              <w:ind w:left="333"/>
              <w:rPr>
                <w:i/>
                <w:sz w:val="12"/>
              </w:rPr>
            </w:pPr>
            <w:r>
              <w:rPr>
                <w:i/>
                <w:sz w:val="12"/>
              </w:rPr>
              <w:t>a.</w:t>
            </w:r>
            <w:r>
              <w:rPr>
                <w:i/>
                <w:spacing w:val="68"/>
                <w:w w:val="150"/>
                <w:sz w:val="12"/>
              </w:rPr>
              <w:t xml:space="preserve"> </w:t>
            </w:r>
            <w:r>
              <w:rPr>
                <w:i/>
                <w:sz w:val="12"/>
              </w:rPr>
              <w:t>Monto</w:t>
            </w:r>
            <w:r>
              <w:rPr>
                <w:i/>
                <w:spacing w:val="-2"/>
                <w:sz w:val="12"/>
              </w:rPr>
              <w:t xml:space="preserve"> </w:t>
            </w:r>
            <w:r>
              <w:rPr>
                <w:i/>
                <w:sz w:val="12"/>
              </w:rPr>
              <w:t>de</w:t>
            </w:r>
            <w:r>
              <w:rPr>
                <w:i/>
                <w:spacing w:val="-1"/>
                <w:sz w:val="12"/>
              </w:rPr>
              <w:t xml:space="preserve"> </w:t>
            </w:r>
            <w:r>
              <w:rPr>
                <w:i/>
                <w:sz w:val="12"/>
              </w:rPr>
              <w:t>Ingresos</w:t>
            </w:r>
            <w:r>
              <w:rPr>
                <w:i/>
                <w:spacing w:val="-2"/>
                <w:sz w:val="12"/>
              </w:rPr>
              <w:t xml:space="preserve"> </w:t>
            </w:r>
            <w:r>
              <w:rPr>
                <w:i/>
                <w:sz w:val="12"/>
              </w:rPr>
              <w:t>Excedentes</w:t>
            </w:r>
            <w:r>
              <w:rPr>
                <w:i/>
                <w:spacing w:val="-1"/>
                <w:sz w:val="12"/>
              </w:rPr>
              <w:t xml:space="preserve"> </w:t>
            </w:r>
            <w:r>
              <w:rPr>
                <w:i/>
                <w:sz w:val="12"/>
              </w:rPr>
              <w:t>derivados</w:t>
            </w:r>
            <w:r>
              <w:rPr>
                <w:i/>
                <w:spacing w:val="-2"/>
                <w:sz w:val="12"/>
              </w:rPr>
              <w:t xml:space="preserve"> </w:t>
            </w:r>
            <w:r>
              <w:rPr>
                <w:i/>
                <w:sz w:val="12"/>
              </w:rPr>
              <w:t>de</w:t>
            </w:r>
            <w:r>
              <w:rPr>
                <w:i/>
                <w:spacing w:val="-3"/>
                <w:sz w:val="12"/>
              </w:rPr>
              <w:t xml:space="preserve"> </w:t>
            </w:r>
            <w:r>
              <w:rPr>
                <w:i/>
                <w:sz w:val="12"/>
              </w:rPr>
              <w:t>ILD</w:t>
            </w:r>
            <w:r>
              <w:rPr>
                <w:i/>
                <w:spacing w:val="-3"/>
                <w:sz w:val="12"/>
              </w:rPr>
              <w:t xml:space="preserve"> </w:t>
            </w:r>
            <w:r>
              <w:rPr>
                <w:i/>
                <w:spacing w:val="-4"/>
                <w:sz w:val="12"/>
              </w:rPr>
              <w:t>(</w:t>
            </w:r>
            <w:proofErr w:type="spellStart"/>
            <w:r>
              <w:rPr>
                <w:i/>
                <w:spacing w:val="-4"/>
                <w:sz w:val="12"/>
              </w:rPr>
              <w:t>ee</w:t>
            </w:r>
            <w:proofErr w:type="spellEnd"/>
            <w:r>
              <w:rPr>
                <w:i/>
                <w:spacing w:val="-4"/>
                <w:sz w:val="12"/>
              </w:rPr>
              <w:t>)</w:t>
            </w:r>
          </w:p>
        </w:tc>
        <w:tc>
          <w:tcPr>
            <w:tcW w:w="180" w:type="dxa"/>
          </w:tcPr>
          <w:p w14:paraId="523D53BC" w14:textId="77777777" w:rsidR="00600FAE" w:rsidRDefault="00600FAE">
            <w:pPr>
              <w:pStyle w:val="TableParagraph"/>
              <w:rPr>
                <w:rFonts w:ascii="Times New Roman"/>
                <w:sz w:val="10"/>
              </w:rPr>
            </w:pPr>
          </w:p>
        </w:tc>
        <w:tc>
          <w:tcPr>
            <w:tcW w:w="1409" w:type="dxa"/>
          </w:tcPr>
          <w:p w14:paraId="15C222CC" w14:textId="77777777" w:rsidR="00600FAE" w:rsidRDefault="006612B2">
            <w:pPr>
              <w:pStyle w:val="TableParagraph"/>
              <w:spacing w:before="51"/>
              <w:ind w:left="64" w:right="58"/>
              <w:jc w:val="center"/>
              <w:rPr>
                <w:sz w:val="10"/>
              </w:rPr>
            </w:pPr>
            <w:r>
              <w:rPr>
                <w:sz w:val="10"/>
              </w:rPr>
              <w:t>Cuenta</w:t>
            </w:r>
            <w:r>
              <w:rPr>
                <w:spacing w:val="-5"/>
                <w:sz w:val="10"/>
              </w:rPr>
              <w:t xml:space="preserve"> </w:t>
            </w:r>
            <w:r>
              <w:rPr>
                <w:sz w:val="10"/>
              </w:rPr>
              <w:t>Pública</w:t>
            </w:r>
            <w:r>
              <w:rPr>
                <w:spacing w:val="-4"/>
                <w:sz w:val="10"/>
              </w:rPr>
              <w:t xml:space="preserve"> </w:t>
            </w:r>
            <w:r>
              <w:rPr>
                <w:sz w:val="10"/>
              </w:rPr>
              <w:t>/</w:t>
            </w:r>
            <w:r>
              <w:rPr>
                <w:spacing w:val="-4"/>
                <w:sz w:val="10"/>
              </w:rPr>
              <w:t xml:space="preserve"> </w:t>
            </w:r>
            <w:r>
              <w:rPr>
                <w:sz w:val="10"/>
              </w:rPr>
              <w:t>Formato</w:t>
            </w:r>
            <w:r>
              <w:rPr>
                <w:spacing w:val="-4"/>
                <w:sz w:val="10"/>
              </w:rPr>
              <w:t xml:space="preserve"> </w:t>
            </w:r>
            <w:r>
              <w:rPr>
                <w:spacing w:val="-10"/>
                <w:sz w:val="10"/>
              </w:rPr>
              <w:t>5</w:t>
            </w:r>
          </w:p>
        </w:tc>
        <w:tc>
          <w:tcPr>
            <w:tcW w:w="171" w:type="dxa"/>
          </w:tcPr>
          <w:p w14:paraId="53BDBB3C" w14:textId="2D158935" w:rsidR="00600FAE" w:rsidRDefault="00997CEB">
            <w:pPr>
              <w:pStyle w:val="TableParagraph"/>
              <w:rPr>
                <w:rFonts w:ascii="Times New Roman"/>
                <w:sz w:val="10"/>
              </w:rPr>
            </w:pPr>
            <w:r>
              <w:rPr>
                <w:rFonts w:ascii="Times New Roman"/>
                <w:sz w:val="10"/>
              </w:rPr>
              <w:t>X</w:t>
            </w:r>
          </w:p>
        </w:tc>
        <w:tc>
          <w:tcPr>
            <w:tcW w:w="1299" w:type="dxa"/>
          </w:tcPr>
          <w:p w14:paraId="30C4BF72" w14:textId="77777777" w:rsidR="00600FAE" w:rsidRDefault="00600FAE">
            <w:pPr>
              <w:pStyle w:val="TableParagraph"/>
              <w:rPr>
                <w:rFonts w:ascii="Times New Roman"/>
                <w:sz w:val="10"/>
              </w:rPr>
            </w:pPr>
          </w:p>
        </w:tc>
        <w:tc>
          <w:tcPr>
            <w:tcW w:w="1061" w:type="dxa"/>
          </w:tcPr>
          <w:p w14:paraId="06F1394E" w14:textId="5BF3EECC" w:rsidR="00600FAE" w:rsidRDefault="00997CEB">
            <w:pPr>
              <w:pStyle w:val="TableParagraph"/>
              <w:rPr>
                <w:rFonts w:ascii="Times New Roman"/>
                <w:sz w:val="10"/>
              </w:rPr>
            </w:pPr>
            <w:r>
              <w:rPr>
                <w:rFonts w:ascii="Times New Roman"/>
                <w:sz w:val="10"/>
              </w:rPr>
              <w:t>0.00</w:t>
            </w:r>
          </w:p>
        </w:tc>
        <w:tc>
          <w:tcPr>
            <w:tcW w:w="1191" w:type="dxa"/>
          </w:tcPr>
          <w:p w14:paraId="6F302459" w14:textId="77777777" w:rsidR="00600FAE" w:rsidRDefault="006612B2">
            <w:pPr>
              <w:pStyle w:val="TableParagraph"/>
              <w:spacing w:before="37"/>
              <w:ind w:right="425"/>
              <w:jc w:val="right"/>
              <w:rPr>
                <w:sz w:val="12"/>
              </w:rPr>
            </w:pPr>
            <w:r>
              <w:rPr>
                <w:spacing w:val="-2"/>
                <w:sz w:val="12"/>
              </w:rPr>
              <w:t>pesos</w:t>
            </w:r>
          </w:p>
        </w:tc>
        <w:tc>
          <w:tcPr>
            <w:tcW w:w="1755" w:type="dxa"/>
          </w:tcPr>
          <w:p w14:paraId="24EF6152" w14:textId="77777777" w:rsidR="00600FAE" w:rsidRDefault="006612B2">
            <w:pPr>
              <w:pStyle w:val="TableParagraph"/>
              <w:spacing w:before="37"/>
              <w:ind w:left="58" w:right="57"/>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0E754B5A" w14:textId="77777777" w:rsidR="00600FAE" w:rsidRDefault="00600FAE">
            <w:pPr>
              <w:pStyle w:val="TableParagraph"/>
              <w:rPr>
                <w:rFonts w:ascii="Times New Roman"/>
                <w:sz w:val="10"/>
              </w:rPr>
            </w:pPr>
          </w:p>
        </w:tc>
      </w:tr>
      <w:tr w:rsidR="00600FAE" w14:paraId="2821A204" w14:textId="77777777">
        <w:trPr>
          <w:trHeight w:val="376"/>
        </w:trPr>
        <w:tc>
          <w:tcPr>
            <w:tcW w:w="4618" w:type="dxa"/>
          </w:tcPr>
          <w:p w14:paraId="3F55CF56" w14:textId="77777777" w:rsidR="00600FAE" w:rsidRDefault="006612B2">
            <w:pPr>
              <w:pStyle w:val="TableParagraph"/>
              <w:spacing w:before="54" w:line="158" w:lineRule="auto"/>
              <w:ind w:left="558" w:right="149" w:hanging="226"/>
              <w:rPr>
                <w:i/>
                <w:sz w:val="12"/>
              </w:rPr>
            </w:pPr>
            <w:r>
              <w:rPr>
                <w:i/>
                <w:position w:val="-6"/>
                <w:sz w:val="12"/>
              </w:rPr>
              <w:t>b.</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 de la LDF (</w:t>
            </w:r>
            <w:proofErr w:type="spellStart"/>
            <w:r>
              <w:rPr>
                <w:i/>
                <w:sz w:val="12"/>
              </w:rPr>
              <w:t>ff</w:t>
            </w:r>
            <w:proofErr w:type="spellEnd"/>
            <w:r>
              <w:rPr>
                <w:i/>
                <w:sz w:val="12"/>
              </w:rPr>
              <w:t>)</w:t>
            </w:r>
          </w:p>
        </w:tc>
        <w:tc>
          <w:tcPr>
            <w:tcW w:w="180" w:type="dxa"/>
          </w:tcPr>
          <w:p w14:paraId="59FFED28" w14:textId="77777777" w:rsidR="00600FAE" w:rsidRDefault="00600FAE">
            <w:pPr>
              <w:pStyle w:val="TableParagraph"/>
              <w:rPr>
                <w:rFonts w:ascii="Times New Roman"/>
                <w:sz w:val="10"/>
              </w:rPr>
            </w:pPr>
          </w:p>
        </w:tc>
        <w:tc>
          <w:tcPr>
            <w:tcW w:w="1409" w:type="dxa"/>
          </w:tcPr>
          <w:p w14:paraId="4A3A0C58" w14:textId="77777777" w:rsidR="00600FAE" w:rsidRDefault="00600FAE">
            <w:pPr>
              <w:pStyle w:val="TableParagraph"/>
              <w:spacing w:before="5"/>
              <w:rPr>
                <w:b/>
                <w:sz w:val="10"/>
              </w:rPr>
            </w:pPr>
          </w:p>
          <w:p w14:paraId="2FF86CA1" w14:textId="77777777" w:rsidR="00600FAE" w:rsidRDefault="006612B2">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14:paraId="686C1C1A" w14:textId="2E3D82E8" w:rsidR="00600FAE" w:rsidRDefault="00997CEB">
            <w:pPr>
              <w:pStyle w:val="TableParagraph"/>
              <w:rPr>
                <w:rFonts w:ascii="Times New Roman"/>
                <w:sz w:val="10"/>
              </w:rPr>
            </w:pPr>
            <w:r>
              <w:rPr>
                <w:rFonts w:ascii="Times New Roman"/>
                <w:sz w:val="10"/>
              </w:rPr>
              <w:t>X</w:t>
            </w:r>
          </w:p>
        </w:tc>
        <w:tc>
          <w:tcPr>
            <w:tcW w:w="1299" w:type="dxa"/>
          </w:tcPr>
          <w:p w14:paraId="167EF374" w14:textId="77777777" w:rsidR="00600FAE" w:rsidRDefault="00600FAE">
            <w:pPr>
              <w:pStyle w:val="TableParagraph"/>
              <w:rPr>
                <w:rFonts w:ascii="Times New Roman"/>
                <w:sz w:val="10"/>
              </w:rPr>
            </w:pPr>
          </w:p>
        </w:tc>
        <w:tc>
          <w:tcPr>
            <w:tcW w:w="1061" w:type="dxa"/>
          </w:tcPr>
          <w:p w14:paraId="1F4E7319" w14:textId="4A81C722" w:rsidR="00600FAE" w:rsidRDefault="00997CEB">
            <w:pPr>
              <w:pStyle w:val="TableParagraph"/>
              <w:rPr>
                <w:rFonts w:ascii="Times New Roman"/>
                <w:sz w:val="10"/>
              </w:rPr>
            </w:pPr>
            <w:r>
              <w:rPr>
                <w:rFonts w:ascii="Times New Roman"/>
                <w:sz w:val="10"/>
              </w:rPr>
              <w:t>0.00</w:t>
            </w:r>
          </w:p>
        </w:tc>
        <w:tc>
          <w:tcPr>
            <w:tcW w:w="1191" w:type="dxa"/>
          </w:tcPr>
          <w:p w14:paraId="1FA24446" w14:textId="77777777" w:rsidR="00600FAE" w:rsidRDefault="00600FAE">
            <w:pPr>
              <w:pStyle w:val="TableParagraph"/>
              <w:spacing w:before="5"/>
              <w:rPr>
                <w:b/>
                <w:sz w:val="9"/>
              </w:rPr>
            </w:pPr>
          </w:p>
          <w:p w14:paraId="2F220221" w14:textId="77777777" w:rsidR="00600FAE" w:rsidRDefault="006612B2">
            <w:pPr>
              <w:pStyle w:val="TableParagraph"/>
              <w:ind w:right="425"/>
              <w:jc w:val="right"/>
              <w:rPr>
                <w:sz w:val="12"/>
              </w:rPr>
            </w:pPr>
            <w:r>
              <w:rPr>
                <w:spacing w:val="-2"/>
                <w:sz w:val="12"/>
              </w:rPr>
              <w:t>pesos</w:t>
            </w:r>
          </w:p>
        </w:tc>
        <w:tc>
          <w:tcPr>
            <w:tcW w:w="1755" w:type="dxa"/>
          </w:tcPr>
          <w:p w14:paraId="46B87784" w14:textId="77777777" w:rsidR="00600FAE" w:rsidRDefault="00600FAE">
            <w:pPr>
              <w:pStyle w:val="TableParagraph"/>
              <w:spacing w:before="5"/>
              <w:rPr>
                <w:b/>
                <w:sz w:val="9"/>
              </w:rPr>
            </w:pPr>
          </w:p>
          <w:p w14:paraId="2DCDE064" w14:textId="77777777" w:rsidR="00600FAE" w:rsidRDefault="006612B2">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E262336" w14:textId="77777777" w:rsidR="00600FAE" w:rsidRDefault="00600FAE">
            <w:pPr>
              <w:pStyle w:val="TableParagraph"/>
              <w:rPr>
                <w:rFonts w:ascii="Times New Roman"/>
                <w:sz w:val="10"/>
              </w:rPr>
            </w:pPr>
          </w:p>
        </w:tc>
      </w:tr>
      <w:tr w:rsidR="00600FAE" w14:paraId="2C5EC3C7" w14:textId="77777777">
        <w:trPr>
          <w:trHeight w:val="376"/>
        </w:trPr>
        <w:tc>
          <w:tcPr>
            <w:tcW w:w="4618" w:type="dxa"/>
          </w:tcPr>
          <w:p w14:paraId="2D512D4D" w14:textId="77777777" w:rsidR="00600FAE" w:rsidRDefault="006612B2">
            <w:pPr>
              <w:pStyle w:val="TableParagraph"/>
              <w:spacing w:before="54" w:line="158" w:lineRule="auto"/>
              <w:ind w:left="558" w:right="149" w:hanging="221"/>
              <w:rPr>
                <w:i/>
                <w:sz w:val="12"/>
              </w:rPr>
            </w:pPr>
            <w:r>
              <w:rPr>
                <w:i/>
                <w:position w:val="-6"/>
                <w:sz w:val="12"/>
              </w:rPr>
              <w:t>c.</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II, a) de la LDF (</w:t>
            </w:r>
            <w:proofErr w:type="spellStart"/>
            <w:r>
              <w:rPr>
                <w:i/>
                <w:sz w:val="12"/>
              </w:rPr>
              <w:t>gg</w:t>
            </w:r>
            <w:proofErr w:type="spellEnd"/>
            <w:r>
              <w:rPr>
                <w:i/>
                <w:sz w:val="12"/>
              </w:rPr>
              <w:t>)</w:t>
            </w:r>
          </w:p>
        </w:tc>
        <w:tc>
          <w:tcPr>
            <w:tcW w:w="180" w:type="dxa"/>
          </w:tcPr>
          <w:p w14:paraId="1E439F24" w14:textId="77777777" w:rsidR="00600FAE" w:rsidRDefault="00600FAE">
            <w:pPr>
              <w:pStyle w:val="TableParagraph"/>
              <w:rPr>
                <w:rFonts w:ascii="Times New Roman"/>
                <w:sz w:val="10"/>
              </w:rPr>
            </w:pPr>
          </w:p>
        </w:tc>
        <w:tc>
          <w:tcPr>
            <w:tcW w:w="1409" w:type="dxa"/>
          </w:tcPr>
          <w:p w14:paraId="233CFC73" w14:textId="77777777" w:rsidR="00600FAE" w:rsidRDefault="00600FAE">
            <w:pPr>
              <w:pStyle w:val="TableParagraph"/>
              <w:spacing w:before="5"/>
              <w:rPr>
                <w:b/>
                <w:sz w:val="10"/>
              </w:rPr>
            </w:pPr>
          </w:p>
          <w:p w14:paraId="75AD8F7B" w14:textId="77777777" w:rsidR="00600FAE" w:rsidRDefault="006612B2">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14:paraId="1E665B5F" w14:textId="08D3D128" w:rsidR="00600FAE" w:rsidRDefault="00997CEB">
            <w:pPr>
              <w:pStyle w:val="TableParagraph"/>
              <w:rPr>
                <w:rFonts w:ascii="Times New Roman"/>
                <w:sz w:val="10"/>
              </w:rPr>
            </w:pPr>
            <w:r>
              <w:rPr>
                <w:rFonts w:ascii="Times New Roman"/>
                <w:sz w:val="10"/>
              </w:rPr>
              <w:t>X</w:t>
            </w:r>
          </w:p>
        </w:tc>
        <w:tc>
          <w:tcPr>
            <w:tcW w:w="1299" w:type="dxa"/>
          </w:tcPr>
          <w:p w14:paraId="57CBFE63" w14:textId="77777777" w:rsidR="00600FAE" w:rsidRDefault="00600FAE">
            <w:pPr>
              <w:pStyle w:val="TableParagraph"/>
              <w:rPr>
                <w:rFonts w:ascii="Times New Roman"/>
                <w:sz w:val="10"/>
              </w:rPr>
            </w:pPr>
          </w:p>
        </w:tc>
        <w:tc>
          <w:tcPr>
            <w:tcW w:w="1061" w:type="dxa"/>
          </w:tcPr>
          <w:p w14:paraId="47EB029E" w14:textId="52FF164B" w:rsidR="00600FAE" w:rsidRDefault="00997CEB">
            <w:pPr>
              <w:pStyle w:val="TableParagraph"/>
              <w:rPr>
                <w:rFonts w:ascii="Times New Roman"/>
                <w:sz w:val="10"/>
              </w:rPr>
            </w:pPr>
            <w:r>
              <w:rPr>
                <w:rFonts w:ascii="Times New Roman"/>
                <w:sz w:val="10"/>
              </w:rPr>
              <w:t>0.00</w:t>
            </w:r>
          </w:p>
        </w:tc>
        <w:tc>
          <w:tcPr>
            <w:tcW w:w="1191" w:type="dxa"/>
          </w:tcPr>
          <w:p w14:paraId="1DD03B65" w14:textId="77777777" w:rsidR="00600FAE" w:rsidRDefault="00600FAE">
            <w:pPr>
              <w:pStyle w:val="TableParagraph"/>
              <w:spacing w:before="5"/>
              <w:rPr>
                <w:b/>
                <w:sz w:val="9"/>
              </w:rPr>
            </w:pPr>
          </w:p>
          <w:p w14:paraId="58835CEB" w14:textId="77777777" w:rsidR="00600FAE" w:rsidRDefault="006612B2">
            <w:pPr>
              <w:pStyle w:val="TableParagraph"/>
              <w:ind w:right="425"/>
              <w:jc w:val="right"/>
              <w:rPr>
                <w:sz w:val="12"/>
              </w:rPr>
            </w:pPr>
            <w:r>
              <w:rPr>
                <w:spacing w:val="-2"/>
                <w:sz w:val="12"/>
              </w:rPr>
              <w:t>pesos</w:t>
            </w:r>
          </w:p>
        </w:tc>
        <w:tc>
          <w:tcPr>
            <w:tcW w:w="1755" w:type="dxa"/>
          </w:tcPr>
          <w:p w14:paraId="42908B4C" w14:textId="77777777" w:rsidR="00600FAE" w:rsidRDefault="00600FAE">
            <w:pPr>
              <w:pStyle w:val="TableParagraph"/>
              <w:spacing w:before="5"/>
              <w:rPr>
                <w:b/>
                <w:sz w:val="9"/>
              </w:rPr>
            </w:pPr>
          </w:p>
          <w:p w14:paraId="3E3CB9FA" w14:textId="77777777" w:rsidR="00600FAE" w:rsidRDefault="006612B2">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AB77DB8" w14:textId="77777777" w:rsidR="00600FAE" w:rsidRDefault="00600FAE">
            <w:pPr>
              <w:pStyle w:val="TableParagraph"/>
              <w:rPr>
                <w:rFonts w:ascii="Times New Roman"/>
                <w:sz w:val="10"/>
              </w:rPr>
            </w:pPr>
          </w:p>
        </w:tc>
      </w:tr>
      <w:tr w:rsidR="00600FAE" w14:paraId="3E711D11" w14:textId="77777777">
        <w:trPr>
          <w:trHeight w:val="376"/>
        </w:trPr>
        <w:tc>
          <w:tcPr>
            <w:tcW w:w="4618" w:type="dxa"/>
          </w:tcPr>
          <w:p w14:paraId="4A896B28" w14:textId="77777777" w:rsidR="00600FAE" w:rsidRDefault="006612B2">
            <w:pPr>
              <w:pStyle w:val="TableParagraph"/>
              <w:spacing w:before="54" w:line="158" w:lineRule="auto"/>
              <w:ind w:left="558" w:right="149" w:hanging="226"/>
              <w:rPr>
                <w:i/>
                <w:sz w:val="12"/>
              </w:rPr>
            </w:pPr>
            <w:r>
              <w:rPr>
                <w:i/>
                <w:position w:val="-6"/>
                <w:sz w:val="12"/>
              </w:rPr>
              <w:t>d.</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II, b) de la LDF (</w:t>
            </w:r>
            <w:proofErr w:type="spellStart"/>
            <w:r>
              <w:rPr>
                <w:i/>
                <w:sz w:val="12"/>
              </w:rPr>
              <w:t>hh</w:t>
            </w:r>
            <w:proofErr w:type="spellEnd"/>
            <w:r>
              <w:rPr>
                <w:i/>
                <w:sz w:val="12"/>
              </w:rPr>
              <w:t>)</w:t>
            </w:r>
          </w:p>
        </w:tc>
        <w:tc>
          <w:tcPr>
            <w:tcW w:w="180" w:type="dxa"/>
          </w:tcPr>
          <w:p w14:paraId="14E0AA69" w14:textId="77777777" w:rsidR="00600FAE" w:rsidRDefault="00600FAE">
            <w:pPr>
              <w:pStyle w:val="TableParagraph"/>
              <w:rPr>
                <w:rFonts w:ascii="Times New Roman"/>
                <w:sz w:val="10"/>
              </w:rPr>
            </w:pPr>
          </w:p>
        </w:tc>
        <w:tc>
          <w:tcPr>
            <w:tcW w:w="1409" w:type="dxa"/>
          </w:tcPr>
          <w:p w14:paraId="09F63F90" w14:textId="77777777" w:rsidR="00600FAE" w:rsidRDefault="00600FAE">
            <w:pPr>
              <w:pStyle w:val="TableParagraph"/>
              <w:spacing w:before="5"/>
              <w:rPr>
                <w:b/>
                <w:sz w:val="10"/>
              </w:rPr>
            </w:pPr>
          </w:p>
          <w:p w14:paraId="46F11A61" w14:textId="77777777" w:rsidR="00600FAE" w:rsidRDefault="006612B2">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14:paraId="2A8DD561" w14:textId="410B9AF6" w:rsidR="00600FAE" w:rsidRDefault="00997CEB">
            <w:pPr>
              <w:pStyle w:val="TableParagraph"/>
              <w:rPr>
                <w:rFonts w:ascii="Times New Roman"/>
                <w:sz w:val="10"/>
              </w:rPr>
            </w:pPr>
            <w:r>
              <w:rPr>
                <w:rFonts w:ascii="Times New Roman"/>
                <w:sz w:val="10"/>
              </w:rPr>
              <w:t>X</w:t>
            </w:r>
          </w:p>
        </w:tc>
        <w:tc>
          <w:tcPr>
            <w:tcW w:w="1299" w:type="dxa"/>
          </w:tcPr>
          <w:p w14:paraId="1E3FB16C" w14:textId="77777777" w:rsidR="00600FAE" w:rsidRDefault="00600FAE">
            <w:pPr>
              <w:pStyle w:val="TableParagraph"/>
              <w:rPr>
                <w:rFonts w:ascii="Times New Roman"/>
                <w:sz w:val="10"/>
              </w:rPr>
            </w:pPr>
          </w:p>
        </w:tc>
        <w:tc>
          <w:tcPr>
            <w:tcW w:w="1061" w:type="dxa"/>
          </w:tcPr>
          <w:p w14:paraId="0C864525" w14:textId="0A545EE1" w:rsidR="00600FAE" w:rsidRDefault="00997CEB">
            <w:pPr>
              <w:pStyle w:val="TableParagraph"/>
              <w:rPr>
                <w:rFonts w:ascii="Times New Roman"/>
                <w:sz w:val="10"/>
              </w:rPr>
            </w:pPr>
            <w:r>
              <w:rPr>
                <w:rFonts w:ascii="Times New Roman"/>
                <w:sz w:val="10"/>
              </w:rPr>
              <w:t>0.00</w:t>
            </w:r>
          </w:p>
        </w:tc>
        <w:tc>
          <w:tcPr>
            <w:tcW w:w="1191" w:type="dxa"/>
          </w:tcPr>
          <w:p w14:paraId="161745CE" w14:textId="77777777" w:rsidR="00600FAE" w:rsidRDefault="00600FAE">
            <w:pPr>
              <w:pStyle w:val="TableParagraph"/>
              <w:spacing w:before="5"/>
              <w:rPr>
                <w:b/>
                <w:sz w:val="9"/>
              </w:rPr>
            </w:pPr>
          </w:p>
          <w:p w14:paraId="15DDAD81" w14:textId="77777777" w:rsidR="00600FAE" w:rsidRDefault="006612B2">
            <w:pPr>
              <w:pStyle w:val="TableParagraph"/>
              <w:ind w:right="425"/>
              <w:jc w:val="right"/>
              <w:rPr>
                <w:sz w:val="12"/>
              </w:rPr>
            </w:pPr>
            <w:r>
              <w:rPr>
                <w:spacing w:val="-2"/>
                <w:sz w:val="12"/>
              </w:rPr>
              <w:t>pesos</w:t>
            </w:r>
          </w:p>
        </w:tc>
        <w:tc>
          <w:tcPr>
            <w:tcW w:w="1755" w:type="dxa"/>
          </w:tcPr>
          <w:p w14:paraId="7455F425" w14:textId="77777777" w:rsidR="00600FAE" w:rsidRDefault="00600FAE">
            <w:pPr>
              <w:pStyle w:val="TableParagraph"/>
              <w:spacing w:before="5"/>
              <w:rPr>
                <w:b/>
                <w:sz w:val="9"/>
              </w:rPr>
            </w:pPr>
          </w:p>
          <w:p w14:paraId="208417D2" w14:textId="77777777" w:rsidR="00600FAE" w:rsidRDefault="006612B2">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069287D1" w14:textId="77777777" w:rsidR="00600FAE" w:rsidRDefault="00600FAE">
            <w:pPr>
              <w:pStyle w:val="TableParagraph"/>
              <w:rPr>
                <w:rFonts w:ascii="Times New Roman"/>
                <w:sz w:val="10"/>
              </w:rPr>
            </w:pPr>
          </w:p>
        </w:tc>
      </w:tr>
      <w:tr w:rsidR="00600FAE" w14:paraId="1C32A610" w14:textId="77777777">
        <w:trPr>
          <w:trHeight w:val="373"/>
        </w:trPr>
        <w:tc>
          <w:tcPr>
            <w:tcW w:w="4618" w:type="dxa"/>
          </w:tcPr>
          <w:p w14:paraId="1474DB3D" w14:textId="77777777" w:rsidR="00600FAE" w:rsidRDefault="006612B2">
            <w:pPr>
              <w:pStyle w:val="TableParagraph"/>
              <w:spacing w:before="54" w:line="158" w:lineRule="auto"/>
              <w:ind w:left="558" w:right="58" w:hanging="226"/>
              <w:rPr>
                <w:i/>
                <w:sz w:val="12"/>
              </w:rPr>
            </w:pPr>
            <w:r>
              <w:rPr>
                <w:i/>
                <w:position w:val="-6"/>
                <w:sz w:val="12"/>
              </w:rPr>
              <w:t>e.</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artículo noveno transitorio de la LDF (ii)</w:t>
            </w:r>
          </w:p>
        </w:tc>
        <w:tc>
          <w:tcPr>
            <w:tcW w:w="180" w:type="dxa"/>
          </w:tcPr>
          <w:p w14:paraId="620B6044" w14:textId="77777777" w:rsidR="00600FAE" w:rsidRDefault="00600FAE">
            <w:pPr>
              <w:pStyle w:val="TableParagraph"/>
              <w:rPr>
                <w:rFonts w:ascii="Times New Roman"/>
                <w:sz w:val="10"/>
              </w:rPr>
            </w:pPr>
          </w:p>
        </w:tc>
        <w:tc>
          <w:tcPr>
            <w:tcW w:w="1409" w:type="dxa"/>
          </w:tcPr>
          <w:p w14:paraId="6978F7E1" w14:textId="77777777" w:rsidR="00600FAE" w:rsidRDefault="00600FAE">
            <w:pPr>
              <w:pStyle w:val="TableParagraph"/>
              <w:rPr>
                <w:rFonts w:ascii="Times New Roman"/>
                <w:sz w:val="10"/>
              </w:rPr>
            </w:pPr>
          </w:p>
        </w:tc>
        <w:tc>
          <w:tcPr>
            <w:tcW w:w="171" w:type="dxa"/>
          </w:tcPr>
          <w:p w14:paraId="60CA5125" w14:textId="7544A861" w:rsidR="00600FAE" w:rsidRDefault="00997CEB">
            <w:pPr>
              <w:pStyle w:val="TableParagraph"/>
              <w:rPr>
                <w:rFonts w:ascii="Times New Roman"/>
                <w:sz w:val="10"/>
              </w:rPr>
            </w:pPr>
            <w:r>
              <w:rPr>
                <w:rFonts w:ascii="Times New Roman"/>
                <w:sz w:val="10"/>
              </w:rPr>
              <w:t>X</w:t>
            </w:r>
          </w:p>
        </w:tc>
        <w:tc>
          <w:tcPr>
            <w:tcW w:w="1299" w:type="dxa"/>
          </w:tcPr>
          <w:p w14:paraId="4C97F38C" w14:textId="77777777" w:rsidR="00600FAE" w:rsidRDefault="00600FAE">
            <w:pPr>
              <w:pStyle w:val="TableParagraph"/>
              <w:rPr>
                <w:rFonts w:ascii="Times New Roman"/>
                <w:sz w:val="10"/>
              </w:rPr>
            </w:pPr>
          </w:p>
        </w:tc>
        <w:tc>
          <w:tcPr>
            <w:tcW w:w="1061" w:type="dxa"/>
          </w:tcPr>
          <w:p w14:paraId="7C672C67" w14:textId="1344AFBE" w:rsidR="00600FAE" w:rsidRDefault="00997CEB">
            <w:pPr>
              <w:pStyle w:val="TableParagraph"/>
              <w:rPr>
                <w:rFonts w:ascii="Times New Roman"/>
                <w:sz w:val="10"/>
              </w:rPr>
            </w:pPr>
            <w:r>
              <w:rPr>
                <w:rFonts w:ascii="Times New Roman"/>
                <w:sz w:val="10"/>
              </w:rPr>
              <w:t>0.00</w:t>
            </w:r>
          </w:p>
        </w:tc>
        <w:tc>
          <w:tcPr>
            <w:tcW w:w="1191" w:type="dxa"/>
          </w:tcPr>
          <w:p w14:paraId="1D1F76DD" w14:textId="77777777" w:rsidR="00600FAE" w:rsidRDefault="00600FAE">
            <w:pPr>
              <w:pStyle w:val="TableParagraph"/>
              <w:spacing w:before="5"/>
              <w:rPr>
                <w:b/>
                <w:sz w:val="9"/>
              </w:rPr>
            </w:pPr>
          </w:p>
          <w:p w14:paraId="5B1FB11C" w14:textId="77777777" w:rsidR="00600FAE" w:rsidRDefault="006612B2">
            <w:pPr>
              <w:pStyle w:val="TableParagraph"/>
              <w:ind w:right="425"/>
              <w:jc w:val="right"/>
              <w:rPr>
                <w:sz w:val="12"/>
              </w:rPr>
            </w:pPr>
            <w:r>
              <w:rPr>
                <w:spacing w:val="-2"/>
                <w:sz w:val="12"/>
              </w:rPr>
              <w:t>pesos</w:t>
            </w:r>
          </w:p>
        </w:tc>
        <w:tc>
          <w:tcPr>
            <w:tcW w:w="1755" w:type="dxa"/>
          </w:tcPr>
          <w:p w14:paraId="69DA5B2E" w14:textId="77777777" w:rsidR="00600FAE" w:rsidRDefault="006612B2">
            <w:pPr>
              <w:pStyle w:val="TableParagraph"/>
              <w:spacing w:before="39"/>
              <w:ind w:left="760" w:hanging="653"/>
              <w:rPr>
                <w:sz w:val="12"/>
              </w:rPr>
            </w:pPr>
            <w:r>
              <w:rPr>
                <w:sz w:val="12"/>
              </w:rPr>
              <w:t>Art.</w:t>
            </w:r>
            <w:r>
              <w:rPr>
                <w:spacing w:val="-9"/>
                <w:sz w:val="12"/>
              </w:rPr>
              <w:t xml:space="preserve"> </w:t>
            </w:r>
            <w:r>
              <w:rPr>
                <w:sz w:val="12"/>
              </w:rPr>
              <w:t>Noveno</w:t>
            </w:r>
            <w:r>
              <w:rPr>
                <w:spacing w:val="-8"/>
                <w:sz w:val="12"/>
              </w:rPr>
              <w:t xml:space="preserve"> </w:t>
            </w:r>
            <w:r>
              <w:rPr>
                <w:sz w:val="12"/>
              </w:rPr>
              <w:t>Transitorio</w:t>
            </w:r>
            <w:r>
              <w:rPr>
                <w:spacing w:val="-8"/>
                <w:sz w:val="12"/>
              </w:rPr>
              <w:t xml:space="preserve"> </w:t>
            </w:r>
            <w:r>
              <w:rPr>
                <w:sz w:val="12"/>
              </w:rPr>
              <w:t>de</w:t>
            </w:r>
            <w:r>
              <w:rPr>
                <w:spacing w:val="-9"/>
                <w:sz w:val="12"/>
              </w:rPr>
              <w:t xml:space="preserve"> </w:t>
            </w:r>
            <w:r>
              <w:rPr>
                <w:sz w:val="12"/>
              </w:rPr>
              <w:t>la</w:t>
            </w:r>
            <w:r>
              <w:rPr>
                <w:spacing w:val="40"/>
                <w:sz w:val="12"/>
              </w:rPr>
              <w:t xml:space="preserve"> </w:t>
            </w:r>
            <w:r>
              <w:rPr>
                <w:spacing w:val="-4"/>
                <w:sz w:val="12"/>
              </w:rPr>
              <w:t>LDF</w:t>
            </w:r>
          </w:p>
        </w:tc>
        <w:tc>
          <w:tcPr>
            <w:tcW w:w="1453" w:type="dxa"/>
          </w:tcPr>
          <w:p w14:paraId="78E8F602" w14:textId="77777777" w:rsidR="00600FAE" w:rsidRDefault="00600FAE">
            <w:pPr>
              <w:pStyle w:val="TableParagraph"/>
              <w:rPr>
                <w:rFonts w:ascii="Times New Roman"/>
                <w:sz w:val="10"/>
              </w:rPr>
            </w:pPr>
          </w:p>
        </w:tc>
      </w:tr>
      <w:tr w:rsidR="00600FAE" w14:paraId="0F855498" w14:textId="77777777">
        <w:trPr>
          <w:trHeight w:val="239"/>
        </w:trPr>
        <w:tc>
          <w:tcPr>
            <w:tcW w:w="13137" w:type="dxa"/>
            <w:gridSpan w:val="9"/>
            <w:shd w:val="clear" w:color="auto" w:fill="D8D8D8"/>
          </w:tcPr>
          <w:p w14:paraId="5E1966B0" w14:textId="77777777" w:rsidR="00600FAE" w:rsidRDefault="006612B2">
            <w:pPr>
              <w:pStyle w:val="TableParagraph"/>
              <w:spacing w:before="39"/>
              <w:ind w:left="57"/>
              <w:rPr>
                <w:b/>
                <w:sz w:val="12"/>
              </w:rPr>
            </w:pPr>
            <w:r>
              <w:rPr>
                <w:b/>
                <w:sz w:val="12"/>
              </w:rPr>
              <w:t>B.</w:t>
            </w:r>
            <w:r>
              <w:rPr>
                <w:b/>
                <w:spacing w:val="-8"/>
                <w:sz w:val="12"/>
              </w:rPr>
              <w:t xml:space="preserve"> </w:t>
            </w:r>
            <w:r>
              <w:rPr>
                <w:b/>
                <w:sz w:val="12"/>
              </w:rPr>
              <w:t>INDICADORES</w:t>
            </w:r>
            <w:r>
              <w:rPr>
                <w:b/>
                <w:spacing w:val="-6"/>
                <w:sz w:val="12"/>
              </w:rPr>
              <w:t xml:space="preserve"> </w:t>
            </w:r>
            <w:r>
              <w:rPr>
                <w:b/>
                <w:spacing w:val="-2"/>
                <w:sz w:val="12"/>
              </w:rPr>
              <w:t>CUALITATIVOS</w:t>
            </w:r>
          </w:p>
        </w:tc>
      </w:tr>
      <w:tr w:rsidR="00600FAE" w14:paraId="7E1FF98B" w14:textId="77777777">
        <w:trPr>
          <w:trHeight w:val="410"/>
        </w:trPr>
        <w:tc>
          <w:tcPr>
            <w:tcW w:w="4618" w:type="dxa"/>
          </w:tcPr>
          <w:p w14:paraId="090AF8DB" w14:textId="77777777" w:rsidR="00600FAE" w:rsidRDefault="006612B2">
            <w:pPr>
              <w:pStyle w:val="TableParagraph"/>
              <w:spacing w:before="68" w:line="158" w:lineRule="auto"/>
              <w:ind w:left="326" w:right="58" w:hanging="228"/>
              <w:rPr>
                <w:b/>
                <w:sz w:val="12"/>
              </w:rPr>
            </w:pPr>
            <w:r>
              <w:rPr>
                <w:b/>
                <w:position w:val="-6"/>
                <w:sz w:val="12"/>
              </w:rPr>
              <w:t>1</w:t>
            </w:r>
            <w:r>
              <w:rPr>
                <w:b/>
                <w:spacing w:val="80"/>
                <w:w w:val="150"/>
                <w:position w:val="-6"/>
                <w:sz w:val="12"/>
              </w:rPr>
              <w:t xml:space="preserve"> </w:t>
            </w:r>
            <w:r>
              <w:rPr>
                <w:b/>
                <w:sz w:val="12"/>
              </w:rPr>
              <w:t>Análisis</w:t>
            </w:r>
            <w:r>
              <w:rPr>
                <w:b/>
                <w:spacing w:val="-3"/>
                <w:sz w:val="12"/>
              </w:rPr>
              <w:t xml:space="preserve"> </w:t>
            </w:r>
            <w:r>
              <w:rPr>
                <w:b/>
                <w:sz w:val="12"/>
              </w:rPr>
              <w:t>Costo-Beneficio</w:t>
            </w:r>
            <w:r>
              <w:rPr>
                <w:b/>
                <w:spacing w:val="-5"/>
                <w:sz w:val="12"/>
              </w:rPr>
              <w:t xml:space="preserve"> </w:t>
            </w:r>
            <w:r>
              <w:rPr>
                <w:b/>
                <w:sz w:val="12"/>
              </w:rPr>
              <w:t>para</w:t>
            </w:r>
            <w:r>
              <w:rPr>
                <w:b/>
                <w:spacing w:val="-3"/>
                <w:sz w:val="12"/>
              </w:rPr>
              <w:t xml:space="preserve"> </w:t>
            </w:r>
            <w:r>
              <w:rPr>
                <w:b/>
                <w:sz w:val="12"/>
              </w:rPr>
              <w:t>programas</w:t>
            </w:r>
            <w:r>
              <w:rPr>
                <w:b/>
                <w:spacing w:val="-5"/>
                <w:sz w:val="12"/>
              </w:rPr>
              <w:t xml:space="preserve"> </w:t>
            </w:r>
            <w:r>
              <w:rPr>
                <w:b/>
                <w:sz w:val="12"/>
              </w:rPr>
              <w:t>o</w:t>
            </w:r>
            <w:r>
              <w:rPr>
                <w:b/>
                <w:spacing w:val="-3"/>
                <w:sz w:val="12"/>
              </w:rPr>
              <w:t xml:space="preserve"> </w:t>
            </w:r>
            <w:r>
              <w:rPr>
                <w:b/>
                <w:sz w:val="12"/>
              </w:rPr>
              <w:t>proyectos</w:t>
            </w:r>
            <w:r>
              <w:rPr>
                <w:b/>
                <w:spacing w:val="-3"/>
                <w:sz w:val="12"/>
              </w:rPr>
              <w:t xml:space="preserve"> </w:t>
            </w:r>
            <w:r>
              <w:rPr>
                <w:b/>
                <w:sz w:val="12"/>
              </w:rPr>
              <w:t>de</w:t>
            </w:r>
            <w:r>
              <w:rPr>
                <w:b/>
                <w:spacing w:val="-5"/>
                <w:sz w:val="12"/>
              </w:rPr>
              <w:t xml:space="preserve"> </w:t>
            </w:r>
            <w:r>
              <w:rPr>
                <w:b/>
                <w:sz w:val="12"/>
              </w:rPr>
              <w:t>inversión</w:t>
            </w:r>
            <w:r>
              <w:rPr>
                <w:b/>
                <w:spacing w:val="40"/>
                <w:sz w:val="12"/>
              </w:rPr>
              <w:t xml:space="preserve"> </w:t>
            </w:r>
            <w:r>
              <w:rPr>
                <w:b/>
                <w:sz w:val="12"/>
              </w:rPr>
              <w:t>mayores a 10 millones de UDIS (</w:t>
            </w:r>
            <w:proofErr w:type="spellStart"/>
            <w:r>
              <w:rPr>
                <w:b/>
                <w:sz w:val="12"/>
              </w:rPr>
              <w:t>jj</w:t>
            </w:r>
            <w:proofErr w:type="spellEnd"/>
            <w:r>
              <w:rPr>
                <w:b/>
                <w:sz w:val="12"/>
              </w:rPr>
              <w:t>)</w:t>
            </w:r>
          </w:p>
        </w:tc>
        <w:tc>
          <w:tcPr>
            <w:tcW w:w="180" w:type="dxa"/>
          </w:tcPr>
          <w:p w14:paraId="04F98E6D" w14:textId="77777777" w:rsidR="00600FAE" w:rsidRDefault="00600FAE">
            <w:pPr>
              <w:pStyle w:val="TableParagraph"/>
              <w:rPr>
                <w:rFonts w:ascii="Times New Roman"/>
                <w:sz w:val="10"/>
              </w:rPr>
            </w:pPr>
          </w:p>
        </w:tc>
        <w:tc>
          <w:tcPr>
            <w:tcW w:w="1409" w:type="dxa"/>
          </w:tcPr>
          <w:p w14:paraId="74D9AD28" w14:textId="77777777" w:rsidR="00600FAE" w:rsidRDefault="006612B2">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14:paraId="5DD4D542" w14:textId="4D16C498" w:rsidR="00600FAE" w:rsidRDefault="00997CEB">
            <w:pPr>
              <w:pStyle w:val="TableParagraph"/>
              <w:rPr>
                <w:rFonts w:ascii="Times New Roman"/>
                <w:sz w:val="10"/>
              </w:rPr>
            </w:pPr>
            <w:r>
              <w:rPr>
                <w:rFonts w:ascii="Times New Roman"/>
                <w:sz w:val="10"/>
              </w:rPr>
              <w:t>X</w:t>
            </w:r>
          </w:p>
        </w:tc>
        <w:tc>
          <w:tcPr>
            <w:tcW w:w="1299" w:type="dxa"/>
          </w:tcPr>
          <w:p w14:paraId="49063D63" w14:textId="77777777" w:rsidR="00600FAE" w:rsidRDefault="00600FAE">
            <w:pPr>
              <w:pStyle w:val="TableParagraph"/>
              <w:rPr>
                <w:rFonts w:ascii="Times New Roman"/>
                <w:sz w:val="10"/>
              </w:rPr>
            </w:pPr>
          </w:p>
        </w:tc>
        <w:tc>
          <w:tcPr>
            <w:tcW w:w="1061" w:type="dxa"/>
            <w:shd w:val="clear" w:color="auto" w:fill="F2F2F2"/>
          </w:tcPr>
          <w:p w14:paraId="0F6DD4D6" w14:textId="77777777" w:rsidR="00600FAE" w:rsidRDefault="00600FAE">
            <w:pPr>
              <w:pStyle w:val="TableParagraph"/>
              <w:rPr>
                <w:rFonts w:ascii="Times New Roman"/>
                <w:sz w:val="10"/>
              </w:rPr>
            </w:pPr>
          </w:p>
        </w:tc>
        <w:tc>
          <w:tcPr>
            <w:tcW w:w="1191" w:type="dxa"/>
            <w:shd w:val="clear" w:color="auto" w:fill="F2F2F2"/>
          </w:tcPr>
          <w:p w14:paraId="038ACF5E" w14:textId="77777777" w:rsidR="00600FAE" w:rsidRDefault="00600FAE">
            <w:pPr>
              <w:pStyle w:val="TableParagraph"/>
              <w:rPr>
                <w:rFonts w:ascii="Times New Roman"/>
                <w:sz w:val="10"/>
              </w:rPr>
            </w:pPr>
          </w:p>
        </w:tc>
        <w:tc>
          <w:tcPr>
            <w:tcW w:w="1755" w:type="dxa"/>
          </w:tcPr>
          <w:p w14:paraId="7F41F068" w14:textId="77777777" w:rsidR="00600FAE" w:rsidRDefault="00600FAE">
            <w:pPr>
              <w:pStyle w:val="TableParagraph"/>
              <w:spacing w:before="11"/>
              <w:rPr>
                <w:b/>
                <w:sz w:val="10"/>
              </w:rPr>
            </w:pPr>
          </w:p>
          <w:p w14:paraId="1FB0CCE1" w14:textId="77777777" w:rsidR="00600FAE" w:rsidRDefault="006612B2">
            <w:pPr>
              <w:pStyle w:val="TableParagraph"/>
              <w:ind w:left="58" w:right="58"/>
              <w:jc w:val="center"/>
              <w:rPr>
                <w:sz w:val="12"/>
              </w:rPr>
            </w:pPr>
            <w:r>
              <w:rPr>
                <w:sz w:val="12"/>
              </w:rPr>
              <w:t>Art.</w:t>
            </w:r>
            <w:r>
              <w:rPr>
                <w:spacing w:val="-1"/>
                <w:sz w:val="12"/>
              </w:rPr>
              <w:t xml:space="preserve"> </w:t>
            </w:r>
            <w:r>
              <w:rPr>
                <w:sz w:val="12"/>
              </w:rPr>
              <w:t>13</w:t>
            </w:r>
            <w:r>
              <w:rPr>
                <w:spacing w:val="-1"/>
                <w:sz w:val="12"/>
              </w:rPr>
              <w:t xml:space="preserve"> </w:t>
            </w:r>
            <w:r>
              <w:rPr>
                <w:sz w:val="12"/>
              </w:rPr>
              <w:t>frac.</w:t>
            </w:r>
            <w:r>
              <w:rPr>
                <w:spacing w:val="-1"/>
                <w:sz w:val="12"/>
              </w:rPr>
              <w:t xml:space="preserve"> </w:t>
            </w:r>
            <w:r>
              <w:rPr>
                <w:sz w:val="12"/>
              </w:rPr>
              <w:t>III</w:t>
            </w:r>
            <w:r>
              <w:rPr>
                <w:spacing w:val="-1"/>
                <w:sz w:val="12"/>
              </w:rPr>
              <w:t xml:space="preserve"> </w:t>
            </w:r>
            <w:r>
              <w:rPr>
                <w:sz w:val="12"/>
              </w:rPr>
              <w:t>y 21</w:t>
            </w:r>
            <w:r>
              <w:rPr>
                <w:spacing w:val="2"/>
                <w:sz w:val="12"/>
              </w:rPr>
              <w:t xml:space="preserve"> </w:t>
            </w:r>
            <w:r>
              <w:rPr>
                <w:sz w:val="12"/>
              </w:rPr>
              <w:t>de</w:t>
            </w:r>
            <w:r>
              <w:rPr>
                <w:spacing w:val="-3"/>
                <w:sz w:val="12"/>
              </w:rPr>
              <w:t xml:space="preserve"> </w:t>
            </w:r>
            <w:r>
              <w:rPr>
                <w:sz w:val="12"/>
              </w:rPr>
              <w:t>la</w:t>
            </w:r>
            <w:r>
              <w:rPr>
                <w:spacing w:val="-2"/>
                <w:sz w:val="12"/>
              </w:rPr>
              <w:t xml:space="preserve"> </w:t>
            </w:r>
            <w:r>
              <w:rPr>
                <w:spacing w:val="-5"/>
                <w:sz w:val="12"/>
              </w:rPr>
              <w:t>LDF</w:t>
            </w:r>
          </w:p>
        </w:tc>
        <w:tc>
          <w:tcPr>
            <w:tcW w:w="1453" w:type="dxa"/>
          </w:tcPr>
          <w:p w14:paraId="5CB09A65" w14:textId="77777777" w:rsidR="00600FAE" w:rsidRDefault="00600FAE">
            <w:pPr>
              <w:pStyle w:val="TableParagraph"/>
              <w:rPr>
                <w:rFonts w:ascii="Times New Roman"/>
                <w:sz w:val="10"/>
              </w:rPr>
            </w:pPr>
          </w:p>
        </w:tc>
      </w:tr>
      <w:tr w:rsidR="00600FAE" w14:paraId="7FFF237E" w14:textId="77777777">
        <w:trPr>
          <w:trHeight w:val="409"/>
        </w:trPr>
        <w:tc>
          <w:tcPr>
            <w:tcW w:w="4618" w:type="dxa"/>
          </w:tcPr>
          <w:p w14:paraId="2BB53612" w14:textId="77777777" w:rsidR="00600FAE" w:rsidRDefault="006612B2">
            <w:pPr>
              <w:pStyle w:val="TableParagraph"/>
              <w:spacing w:before="68" w:line="160" w:lineRule="auto"/>
              <w:ind w:left="326" w:hanging="228"/>
              <w:rPr>
                <w:b/>
                <w:sz w:val="12"/>
              </w:rPr>
            </w:pPr>
            <w:r>
              <w:rPr>
                <w:b/>
                <w:position w:val="-6"/>
                <w:sz w:val="12"/>
              </w:rPr>
              <w:t>2</w:t>
            </w:r>
            <w:r>
              <w:rPr>
                <w:b/>
                <w:spacing w:val="80"/>
                <w:w w:val="150"/>
                <w:position w:val="-6"/>
                <w:sz w:val="12"/>
              </w:rPr>
              <w:t xml:space="preserve"> </w:t>
            </w:r>
            <w:r>
              <w:rPr>
                <w:b/>
                <w:sz w:val="12"/>
              </w:rPr>
              <w:t>Análisis</w:t>
            </w:r>
            <w:r>
              <w:rPr>
                <w:b/>
                <w:spacing w:val="-3"/>
                <w:sz w:val="12"/>
              </w:rPr>
              <w:t xml:space="preserve"> </w:t>
            </w:r>
            <w:r>
              <w:rPr>
                <w:b/>
                <w:sz w:val="12"/>
              </w:rPr>
              <w:t>de</w:t>
            </w:r>
            <w:r>
              <w:rPr>
                <w:b/>
                <w:spacing w:val="-3"/>
                <w:sz w:val="12"/>
              </w:rPr>
              <w:t xml:space="preserve"> </w:t>
            </w:r>
            <w:r>
              <w:rPr>
                <w:b/>
                <w:sz w:val="12"/>
              </w:rPr>
              <w:t>conveniencia</w:t>
            </w:r>
            <w:r>
              <w:rPr>
                <w:b/>
                <w:spacing w:val="-3"/>
                <w:sz w:val="12"/>
              </w:rPr>
              <w:t xml:space="preserve"> </w:t>
            </w:r>
            <w:r>
              <w:rPr>
                <w:b/>
                <w:sz w:val="12"/>
              </w:rPr>
              <w:t>y</w:t>
            </w:r>
            <w:r>
              <w:rPr>
                <w:b/>
                <w:spacing w:val="-5"/>
                <w:sz w:val="12"/>
              </w:rPr>
              <w:t xml:space="preserve"> </w:t>
            </w:r>
            <w:r>
              <w:rPr>
                <w:b/>
                <w:sz w:val="12"/>
              </w:rPr>
              <w:t>análisis</w:t>
            </w:r>
            <w:r>
              <w:rPr>
                <w:b/>
                <w:spacing w:val="-3"/>
                <w:sz w:val="12"/>
              </w:rPr>
              <w:t xml:space="preserve"> </w:t>
            </w:r>
            <w:r>
              <w:rPr>
                <w:b/>
                <w:sz w:val="12"/>
              </w:rPr>
              <w:t>de</w:t>
            </w:r>
            <w:r>
              <w:rPr>
                <w:b/>
                <w:spacing w:val="-3"/>
                <w:sz w:val="12"/>
              </w:rPr>
              <w:t xml:space="preserve"> </w:t>
            </w:r>
            <w:r>
              <w:rPr>
                <w:b/>
                <w:sz w:val="12"/>
              </w:rPr>
              <w:t>transferencia</w:t>
            </w:r>
            <w:r>
              <w:rPr>
                <w:b/>
                <w:spacing w:val="-3"/>
                <w:sz w:val="12"/>
              </w:rPr>
              <w:t xml:space="preserve"> </w:t>
            </w:r>
            <w:r>
              <w:rPr>
                <w:b/>
                <w:sz w:val="12"/>
              </w:rPr>
              <w:t>de</w:t>
            </w:r>
            <w:r>
              <w:rPr>
                <w:b/>
                <w:spacing w:val="-3"/>
                <w:sz w:val="12"/>
              </w:rPr>
              <w:t xml:space="preserve"> </w:t>
            </w:r>
            <w:r>
              <w:rPr>
                <w:b/>
                <w:sz w:val="12"/>
              </w:rPr>
              <w:t>riesgos</w:t>
            </w:r>
            <w:r>
              <w:rPr>
                <w:b/>
                <w:spacing w:val="-5"/>
                <w:sz w:val="12"/>
              </w:rPr>
              <w:t xml:space="preserve"> </w:t>
            </w:r>
            <w:r>
              <w:rPr>
                <w:b/>
                <w:sz w:val="12"/>
              </w:rPr>
              <w:t>de</w:t>
            </w:r>
            <w:r>
              <w:rPr>
                <w:b/>
                <w:spacing w:val="-3"/>
                <w:sz w:val="12"/>
              </w:rPr>
              <w:t xml:space="preserve"> </w:t>
            </w:r>
            <w:r>
              <w:rPr>
                <w:b/>
                <w:sz w:val="12"/>
              </w:rPr>
              <w:t>los</w:t>
            </w:r>
            <w:r>
              <w:rPr>
                <w:b/>
                <w:spacing w:val="40"/>
                <w:sz w:val="12"/>
              </w:rPr>
              <w:t xml:space="preserve"> </w:t>
            </w:r>
            <w:r>
              <w:rPr>
                <w:b/>
                <w:sz w:val="12"/>
              </w:rPr>
              <w:t xml:space="preserve">proyectos </w:t>
            </w:r>
            <w:proofErr w:type="spellStart"/>
            <w:r>
              <w:rPr>
                <w:b/>
                <w:sz w:val="12"/>
              </w:rPr>
              <w:t>APPs</w:t>
            </w:r>
            <w:proofErr w:type="spellEnd"/>
            <w:r>
              <w:rPr>
                <w:b/>
                <w:sz w:val="12"/>
              </w:rPr>
              <w:t xml:space="preserve"> (</w:t>
            </w:r>
            <w:proofErr w:type="spellStart"/>
            <w:r>
              <w:rPr>
                <w:b/>
                <w:sz w:val="12"/>
              </w:rPr>
              <w:t>kk</w:t>
            </w:r>
            <w:proofErr w:type="spellEnd"/>
            <w:r>
              <w:rPr>
                <w:b/>
                <w:sz w:val="12"/>
              </w:rPr>
              <w:t>)</w:t>
            </w:r>
          </w:p>
        </w:tc>
        <w:tc>
          <w:tcPr>
            <w:tcW w:w="180" w:type="dxa"/>
          </w:tcPr>
          <w:p w14:paraId="61E80BA8" w14:textId="77777777" w:rsidR="00600FAE" w:rsidRDefault="00600FAE">
            <w:pPr>
              <w:pStyle w:val="TableParagraph"/>
              <w:rPr>
                <w:rFonts w:ascii="Times New Roman"/>
                <w:sz w:val="10"/>
              </w:rPr>
            </w:pPr>
          </w:p>
        </w:tc>
        <w:tc>
          <w:tcPr>
            <w:tcW w:w="1409" w:type="dxa"/>
          </w:tcPr>
          <w:p w14:paraId="1E1411F0" w14:textId="77777777" w:rsidR="00600FAE" w:rsidRDefault="006612B2">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14:paraId="0300D8DE" w14:textId="7D80DA60" w:rsidR="00600FAE" w:rsidRDefault="00997CEB">
            <w:pPr>
              <w:pStyle w:val="TableParagraph"/>
              <w:rPr>
                <w:rFonts w:ascii="Times New Roman"/>
                <w:sz w:val="10"/>
              </w:rPr>
            </w:pPr>
            <w:r>
              <w:rPr>
                <w:rFonts w:ascii="Times New Roman"/>
                <w:sz w:val="10"/>
              </w:rPr>
              <w:t>X</w:t>
            </w:r>
          </w:p>
        </w:tc>
        <w:tc>
          <w:tcPr>
            <w:tcW w:w="1299" w:type="dxa"/>
          </w:tcPr>
          <w:p w14:paraId="528C645C" w14:textId="77777777" w:rsidR="00600FAE" w:rsidRDefault="00600FAE">
            <w:pPr>
              <w:pStyle w:val="TableParagraph"/>
              <w:rPr>
                <w:rFonts w:ascii="Times New Roman"/>
                <w:sz w:val="10"/>
              </w:rPr>
            </w:pPr>
          </w:p>
        </w:tc>
        <w:tc>
          <w:tcPr>
            <w:tcW w:w="1061" w:type="dxa"/>
            <w:shd w:val="clear" w:color="auto" w:fill="F2F2F2"/>
          </w:tcPr>
          <w:p w14:paraId="6EF3019A" w14:textId="77777777" w:rsidR="00600FAE" w:rsidRDefault="00600FAE">
            <w:pPr>
              <w:pStyle w:val="TableParagraph"/>
              <w:rPr>
                <w:rFonts w:ascii="Times New Roman"/>
                <w:sz w:val="10"/>
              </w:rPr>
            </w:pPr>
          </w:p>
        </w:tc>
        <w:tc>
          <w:tcPr>
            <w:tcW w:w="1191" w:type="dxa"/>
            <w:shd w:val="clear" w:color="auto" w:fill="F2F2F2"/>
          </w:tcPr>
          <w:p w14:paraId="7B915C2A" w14:textId="77777777" w:rsidR="00600FAE" w:rsidRDefault="00600FAE">
            <w:pPr>
              <w:pStyle w:val="TableParagraph"/>
              <w:rPr>
                <w:rFonts w:ascii="Times New Roman"/>
                <w:sz w:val="10"/>
              </w:rPr>
            </w:pPr>
          </w:p>
        </w:tc>
        <w:tc>
          <w:tcPr>
            <w:tcW w:w="1755" w:type="dxa"/>
          </w:tcPr>
          <w:p w14:paraId="1289B4C4" w14:textId="77777777" w:rsidR="00600FAE" w:rsidRDefault="00600FAE">
            <w:pPr>
              <w:pStyle w:val="TableParagraph"/>
              <w:spacing w:before="11"/>
              <w:rPr>
                <w:b/>
                <w:sz w:val="10"/>
              </w:rPr>
            </w:pPr>
          </w:p>
          <w:p w14:paraId="47E88045" w14:textId="77777777" w:rsidR="00600FAE" w:rsidRDefault="006612B2">
            <w:pPr>
              <w:pStyle w:val="TableParagraph"/>
              <w:ind w:left="58" w:right="58"/>
              <w:jc w:val="center"/>
              <w:rPr>
                <w:sz w:val="12"/>
              </w:rPr>
            </w:pPr>
            <w:r>
              <w:rPr>
                <w:sz w:val="12"/>
              </w:rPr>
              <w:t>Art.</w:t>
            </w:r>
            <w:r>
              <w:rPr>
                <w:spacing w:val="-3"/>
                <w:sz w:val="12"/>
              </w:rPr>
              <w:t xml:space="preserve"> </w:t>
            </w:r>
            <w:r>
              <w:rPr>
                <w:sz w:val="12"/>
              </w:rPr>
              <w:t>13</w:t>
            </w:r>
            <w:r>
              <w:rPr>
                <w:spacing w:val="-1"/>
                <w:sz w:val="12"/>
              </w:rPr>
              <w:t xml:space="preserve"> </w:t>
            </w:r>
            <w:r>
              <w:rPr>
                <w:sz w:val="12"/>
              </w:rPr>
              <w:t>frac.</w:t>
            </w:r>
            <w:r>
              <w:rPr>
                <w:spacing w:val="-1"/>
                <w:sz w:val="12"/>
              </w:rPr>
              <w:t xml:space="preserve"> </w:t>
            </w:r>
            <w:r>
              <w:rPr>
                <w:sz w:val="12"/>
              </w:rPr>
              <w:t>III</w:t>
            </w:r>
            <w:r>
              <w:rPr>
                <w:spacing w:val="-1"/>
                <w:sz w:val="12"/>
              </w:rPr>
              <w:t xml:space="preserve"> </w:t>
            </w:r>
            <w:r>
              <w:rPr>
                <w:sz w:val="12"/>
              </w:rPr>
              <w:t>y 21</w:t>
            </w:r>
            <w:r>
              <w:rPr>
                <w:spacing w:val="-1"/>
                <w:sz w:val="12"/>
              </w:rPr>
              <w:t xml:space="preserve"> </w:t>
            </w:r>
            <w:r>
              <w:rPr>
                <w:sz w:val="12"/>
              </w:rPr>
              <w:t>de</w:t>
            </w:r>
            <w:r>
              <w:rPr>
                <w:spacing w:val="-3"/>
                <w:sz w:val="12"/>
              </w:rPr>
              <w:t xml:space="preserve"> </w:t>
            </w:r>
            <w:r>
              <w:rPr>
                <w:sz w:val="12"/>
              </w:rPr>
              <w:t>la</w:t>
            </w:r>
            <w:r>
              <w:rPr>
                <w:spacing w:val="-2"/>
                <w:sz w:val="12"/>
              </w:rPr>
              <w:t xml:space="preserve"> </w:t>
            </w:r>
            <w:r>
              <w:rPr>
                <w:spacing w:val="-5"/>
                <w:sz w:val="12"/>
              </w:rPr>
              <w:t>LDF</w:t>
            </w:r>
          </w:p>
        </w:tc>
        <w:tc>
          <w:tcPr>
            <w:tcW w:w="1453" w:type="dxa"/>
          </w:tcPr>
          <w:p w14:paraId="3D8DB254" w14:textId="77777777" w:rsidR="00600FAE" w:rsidRDefault="00600FAE">
            <w:pPr>
              <w:pStyle w:val="TableParagraph"/>
              <w:rPr>
                <w:rFonts w:ascii="Times New Roman"/>
                <w:sz w:val="10"/>
              </w:rPr>
            </w:pPr>
          </w:p>
        </w:tc>
      </w:tr>
      <w:tr w:rsidR="00600FAE" w14:paraId="34491CEA" w14:textId="77777777">
        <w:trPr>
          <w:trHeight w:val="410"/>
        </w:trPr>
        <w:tc>
          <w:tcPr>
            <w:tcW w:w="4618" w:type="dxa"/>
          </w:tcPr>
          <w:p w14:paraId="7A0196F3" w14:textId="77777777" w:rsidR="00600FAE" w:rsidRDefault="006612B2">
            <w:pPr>
              <w:pStyle w:val="TableParagraph"/>
              <w:spacing w:before="71" w:line="158" w:lineRule="auto"/>
              <w:ind w:left="326" w:right="58" w:hanging="228"/>
              <w:rPr>
                <w:b/>
                <w:sz w:val="12"/>
              </w:rPr>
            </w:pPr>
            <w:r>
              <w:rPr>
                <w:b/>
                <w:position w:val="-6"/>
                <w:sz w:val="12"/>
              </w:rPr>
              <w:t>3</w:t>
            </w:r>
            <w:r>
              <w:rPr>
                <w:b/>
                <w:spacing w:val="80"/>
                <w:w w:val="150"/>
                <w:position w:val="-6"/>
                <w:sz w:val="12"/>
              </w:rPr>
              <w:t xml:space="preserve"> </w:t>
            </w:r>
            <w:r>
              <w:rPr>
                <w:b/>
                <w:sz w:val="12"/>
              </w:rPr>
              <w:t>Identificación</w:t>
            </w:r>
            <w:r>
              <w:rPr>
                <w:b/>
                <w:spacing w:val="-5"/>
                <w:sz w:val="12"/>
              </w:rPr>
              <w:t xml:space="preserve"> </w:t>
            </w:r>
            <w:r>
              <w:rPr>
                <w:b/>
                <w:sz w:val="12"/>
              </w:rPr>
              <w:t>de</w:t>
            </w:r>
            <w:r>
              <w:rPr>
                <w:b/>
                <w:spacing w:val="-5"/>
                <w:sz w:val="12"/>
              </w:rPr>
              <w:t xml:space="preserve"> </w:t>
            </w:r>
            <w:r>
              <w:rPr>
                <w:b/>
                <w:sz w:val="12"/>
              </w:rPr>
              <w:t>población</w:t>
            </w:r>
            <w:r>
              <w:rPr>
                <w:b/>
                <w:spacing w:val="-5"/>
                <w:sz w:val="12"/>
              </w:rPr>
              <w:t xml:space="preserve"> </w:t>
            </w:r>
            <w:r>
              <w:rPr>
                <w:b/>
                <w:sz w:val="12"/>
              </w:rPr>
              <w:t>objetivo,</w:t>
            </w:r>
            <w:r>
              <w:rPr>
                <w:b/>
                <w:spacing w:val="-6"/>
                <w:sz w:val="12"/>
              </w:rPr>
              <w:t xml:space="preserve"> </w:t>
            </w:r>
            <w:r>
              <w:rPr>
                <w:b/>
                <w:sz w:val="12"/>
              </w:rPr>
              <w:t>destino y</w:t>
            </w:r>
            <w:r>
              <w:rPr>
                <w:b/>
                <w:spacing w:val="-5"/>
                <w:sz w:val="12"/>
              </w:rPr>
              <w:t xml:space="preserve"> </w:t>
            </w:r>
            <w:r>
              <w:rPr>
                <w:b/>
                <w:sz w:val="12"/>
              </w:rPr>
              <w:t>temporalidad</w:t>
            </w:r>
            <w:r>
              <w:rPr>
                <w:b/>
                <w:spacing w:val="-5"/>
                <w:sz w:val="12"/>
              </w:rPr>
              <w:t xml:space="preserve"> </w:t>
            </w:r>
            <w:r>
              <w:rPr>
                <w:b/>
                <w:sz w:val="12"/>
              </w:rPr>
              <w:t>de</w:t>
            </w:r>
            <w:r>
              <w:rPr>
                <w:b/>
                <w:spacing w:val="-3"/>
                <w:sz w:val="12"/>
              </w:rPr>
              <w:t xml:space="preserve"> </w:t>
            </w:r>
            <w:r>
              <w:rPr>
                <w:b/>
                <w:sz w:val="12"/>
              </w:rPr>
              <w:t>subsidios</w:t>
            </w:r>
            <w:r>
              <w:rPr>
                <w:b/>
                <w:spacing w:val="40"/>
                <w:sz w:val="12"/>
              </w:rPr>
              <w:t xml:space="preserve"> </w:t>
            </w:r>
            <w:r>
              <w:rPr>
                <w:b/>
                <w:spacing w:val="-4"/>
                <w:sz w:val="12"/>
              </w:rPr>
              <w:t>(ll)</w:t>
            </w:r>
          </w:p>
        </w:tc>
        <w:tc>
          <w:tcPr>
            <w:tcW w:w="180" w:type="dxa"/>
          </w:tcPr>
          <w:p w14:paraId="2A08E3FC" w14:textId="77777777" w:rsidR="00600FAE" w:rsidRDefault="00600FAE">
            <w:pPr>
              <w:pStyle w:val="TableParagraph"/>
              <w:rPr>
                <w:rFonts w:ascii="Times New Roman"/>
                <w:sz w:val="10"/>
              </w:rPr>
            </w:pPr>
          </w:p>
        </w:tc>
        <w:tc>
          <w:tcPr>
            <w:tcW w:w="1409" w:type="dxa"/>
          </w:tcPr>
          <w:p w14:paraId="321F1031" w14:textId="77777777" w:rsidR="00600FAE" w:rsidRDefault="006612B2">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14:paraId="6CBCF2E0" w14:textId="534688F0" w:rsidR="00600FAE" w:rsidRDefault="00997CEB">
            <w:pPr>
              <w:pStyle w:val="TableParagraph"/>
              <w:rPr>
                <w:rFonts w:ascii="Times New Roman"/>
                <w:sz w:val="10"/>
              </w:rPr>
            </w:pPr>
            <w:r>
              <w:rPr>
                <w:rFonts w:ascii="Times New Roman"/>
                <w:sz w:val="10"/>
              </w:rPr>
              <w:t>X</w:t>
            </w:r>
          </w:p>
        </w:tc>
        <w:tc>
          <w:tcPr>
            <w:tcW w:w="1299" w:type="dxa"/>
          </w:tcPr>
          <w:p w14:paraId="27BE7BBB" w14:textId="77777777" w:rsidR="00600FAE" w:rsidRDefault="00600FAE">
            <w:pPr>
              <w:pStyle w:val="TableParagraph"/>
              <w:rPr>
                <w:rFonts w:ascii="Times New Roman"/>
                <w:sz w:val="10"/>
              </w:rPr>
            </w:pPr>
          </w:p>
        </w:tc>
        <w:tc>
          <w:tcPr>
            <w:tcW w:w="1061" w:type="dxa"/>
            <w:shd w:val="clear" w:color="auto" w:fill="F2F2F2"/>
          </w:tcPr>
          <w:p w14:paraId="519D6E41" w14:textId="77777777" w:rsidR="00600FAE" w:rsidRDefault="00600FAE">
            <w:pPr>
              <w:pStyle w:val="TableParagraph"/>
              <w:rPr>
                <w:rFonts w:ascii="Times New Roman"/>
                <w:sz w:val="10"/>
              </w:rPr>
            </w:pPr>
          </w:p>
        </w:tc>
        <w:tc>
          <w:tcPr>
            <w:tcW w:w="1191" w:type="dxa"/>
            <w:shd w:val="clear" w:color="auto" w:fill="F2F2F2"/>
          </w:tcPr>
          <w:p w14:paraId="1F9B8BBB" w14:textId="77777777" w:rsidR="00600FAE" w:rsidRDefault="00600FAE">
            <w:pPr>
              <w:pStyle w:val="TableParagraph"/>
              <w:rPr>
                <w:rFonts w:ascii="Times New Roman"/>
                <w:sz w:val="10"/>
              </w:rPr>
            </w:pPr>
          </w:p>
        </w:tc>
        <w:tc>
          <w:tcPr>
            <w:tcW w:w="1755" w:type="dxa"/>
          </w:tcPr>
          <w:p w14:paraId="2D4C4FCA" w14:textId="77777777" w:rsidR="00600FAE" w:rsidRDefault="00600FAE">
            <w:pPr>
              <w:pStyle w:val="TableParagraph"/>
              <w:spacing w:before="11"/>
              <w:rPr>
                <w:b/>
                <w:sz w:val="10"/>
              </w:rPr>
            </w:pPr>
          </w:p>
          <w:p w14:paraId="639DBD77" w14:textId="77777777" w:rsidR="00600FAE" w:rsidRDefault="006612B2">
            <w:pPr>
              <w:pStyle w:val="TableParagraph"/>
              <w:ind w:left="58" w:right="58"/>
              <w:jc w:val="center"/>
              <w:rPr>
                <w:sz w:val="12"/>
              </w:rPr>
            </w:pPr>
            <w:r>
              <w:rPr>
                <w:sz w:val="12"/>
              </w:rPr>
              <w:t>Art.</w:t>
            </w:r>
            <w:r>
              <w:rPr>
                <w:spacing w:val="-3"/>
                <w:sz w:val="12"/>
              </w:rPr>
              <w:t xml:space="preserve"> </w:t>
            </w:r>
            <w:r>
              <w:rPr>
                <w:sz w:val="12"/>
              </w:rPr>
              <w:t>13</w:t>
            </w:r>
            <w:r>
              <w:rPr>
                <w:spacing w:val="-2"/>
                <w:sz w:val="12"/>
              </w:rPr>
              <w:t xml:space="preserve"> </w:t>
            </w:r>
            <w:r>
              <w:rPr>
                <w:sz w:val="12"/>
              </w:rPr>
              <w:t>frac.</w:t>
            </w:r>
            <w:r>
              <w:rPr>
                <w:spacing w:val="-1"/>
                <w:sz w:val="12"/>
              </w:rPr>
              <w:t xml:space="preserve"> </w:t>
            </w:r>
            <w:r>
              <w:rPr>
                <w:sz w:val="12"/>
              </w:rPr>
              <w:t>VII</w:t>
            </w:r>
            <w:r>
              <w:rPr>
                <w:spacing w:val="-1"/>
                <w:sz w:val="12"/>
              </w:rPr>
              <w:t xml:space="preserve"> </w:t>
            </w:r>
            <w:r>
              <w:rPr>
                <w:sz w:val="12"/>
              </w:rPr>
              <w:t>y</w:t>
            </w:r>
            <w:r>
              <w:rPr>
                <w:spacing w:val="-1"/>
                <w:sz w:val="12"/>
              </w:rPr>
              <w:t xml:space="preserve"> </w:t>
            </w:r>
            <w:r>
              <w:rPr>
                <w:sz w:val="12"/>
              </w:rPr>
              <w:t>21</w:t>
            </w:r>
            <w:r>
              <w:rPr>
                <w:spacing w:val="-1"/>
                <w:sz w:val="12"/>
              </w:rPr>
              <w:t xml:space="preserve"> </w:t>
            </w:r>
            <w:r>
              <w:rPr>
                <w:sz w:val="12"/>
              </w:rPr>
              <w:t>de</w:t>
            </w:r>
            <w:r>
              <w:rPr>
                <w:spacing w:val="-2"/>
                <w:sz w:val="12"/>
              </w:rPr>
              <w:t xml:space="preserve"> </w:t>
            </w:r>
            <w:r>
              <w:rPr>
                <w:sz w:val="12"/>
              </w:rPr>
              <w:t>la</w:t>
            </w:r>
            <w:r>
              <w:rPr>
                <w:spacing w:val="-1"/>
                <w:sz w:val="12"/>
              </w:rPr>
              <w:t xml:space="preserve"> </w:t>
            </w:r>
            <w:r>
              <w:rPr>
                <w:spacing w:val="-5"/>
                <w:sz w:val="12"/>
              </w:rPr>
              <w:t>LDF</w:t>
            </w:r>
          </w:p>
        </w:tc>
        <w:tc>
          <w:tcPr>
            <w:tcW w:w="1453" w:type="dxa"/>
          </w:tcPr>
          <w:p w14:paraId="357A6A34" w14:textId="77777777" w:rsidR="00600FAE" w:rsidRDefault="00600FAE">
            <w:pPr>
              <w:pStyle w:val="TableParagraph"/>
              <w:rPr>
                <w:rFonts w:ascii="Times New Roman"/>
                <w:sz w:val="10"/>
              </w:rPr>
            </w:pPr>
          </w:p>
        </w:tc>
      </w:tr>
      <w:tr w:rsidR="00600FAE" w14:paraId="649123AE" w14:textId="77777777">
        <w:trPr>
          <w:trHeight w:val="239"/>
        </w:trPr>
        <w:tc>
          <w:tcPr>
            <w:tcW w:w="7677" w:type="dxa"/>
            <w:gridSpan w:val="5"/>
            <w:shd w:val="clear" w:color="auto" w:fill="A5A5A5"/>
          </w:tcPr>
          <w:p w14:paraId="73E7168B" w14:textId="77777777" w:rsidR="00600FAE" w:rsidRDefault="006612B2">
            <w:pPr>
              <w:pStyle w:val="TableParagraph"/>
              <w:spacing w:before="39"/>
              <w:ind w:left="57"/>
              <w:rPr>
                <w:b/>
                <w:sz w:val="12"/>
              </w:rPr>
            </w:pPr>
            <w:r>
              <w:rPr>
                <w:b/>
                <w:sz w:val="12"/>
              </w:rPr>
              <w:t>INDICADORES</w:t>
            </w:r>
            <w:r>
              <w:rPr>
                <w:b/>
                <w:spacing w:val="-5"/>
                <w:sz w:val="12"/>
              </w:rPr>
              <w:t xml:space="preserve"> </w:t>
            </w:r>
            <w:r>
              <w:rPr>
                <w:b/>
                <w:sz w:val="12"/>
              </w:rPr>
              <w:t>DE</w:t>
            </w:r>
            <w:r>
              <w:rPr>
                <w:b/>
                <w:spacing w:val="-4"/>
                <w:sz w:val="12"/>
              </w:rPr>
              <w:t xml:space="preserve"> </w:t>
            </w:r>
            <w:r>
              <w:rPr>
                <w:b/>
                <w:sz w:val="12"/>
              </w:rPr>
              <w:t>DEUDA</w:t>
            </w:r>
            <w:r>
              <w:rPr>
                <w:b/>
                <w:spacing w:val="-6"/>
                <w:sz w:val="12"/>
              </w:rPr>
              <w:t xml:space="preserve"> </w:t>
            </w:r>
            <w:r>
              <w:rPr>
                <w:b/>
                <w:spacing w:val="-2"/>
                <w:sz w:val="12"/>
              </w:rPr>
              <w:t>PÚBLICA</w:t>
            </w:r>
          </w:p>
        </w:tc>
        <w:tc>
          <w:tcPr>
            <w:tcW w:w="1061" w:type="dxa"/>
            <w:shd w:val="clear" w:color="auto" w:fill="A5A5A5"/>
          </w:tcPr>
          <w:p w14:paraId="0358D506" w14:textId="77777777" w:rsidR="00600FAE" w:rsidRDefault="00600FAE">
            <w:pPr>
              <w:pStyle w:val="TableParagraph"/>
              <w:rPr>
                <w:rFonts w:ascii="Times New Roman"/>
                <w:sz w:val="10"/>
              </w:rPr>
            </w:pPr>
          </w:p>
        </w:tc>
        <w:tc>
          <w:tcPr>
            <w:tcW w:w="1191" w:type="dxa"/>
            <w:shd w:val="clear" w:color="auto" w:fill="A5A5A5"/>
          </w:tcPr>
          <w:p w14:paraId="01F10AD8" w14:textId="77777777" w:rsidR="00600FAE" w:rsidRDefault="00600FAE">
            <w:pPr>
              <w:pStyle w:val="TableParagraph"/>
              <w:rPr>
                <w:rFonts w:ascii="Times New Roman"/>
                <w:sz w:val="10"/>
              </w:rPr>
            </w:pPr>
          </w:p>
        </w:tc>
        <w:tc>
          <w:tcPr>
            <w:tcW w:w="1755" w:type="dxa"/>
            <w:shd w:val="clear" w:color="auto" w:fill="A5A5A5"/>
          </w:tcPr>
          <w:p w14:paraId="1739B4C6" w14:textId="77777777" w:rsidR="00600FAE" w:rsidRDefault="00600FAE">
            <w:pPr>
              <w:pStyle w:val="TableParagraph"/>
              <w:rPr>
                <w:rFonts w:ascii="Times New Roman"/>
                <w:sz w:val="10"/>
              </w:rPr>
            </w:pPr>
          </w:p>
        </w:tc>
        <w:tc>
          <w:tcPr>
            <w:tcW w:w="1453" w:type="dxa"/>
            <w:shd w:val="clear" w:color="auto" w:fill="A5A5A5"/>
          </w:tcPr>
          <w:p w14:paraId="1BD8BB2B" w14:textId="77777777" w:rsidR="00600FAE" w:rsidRDefault="00600FAE">
            <w:pPr>
              <w:pStyle w:val="TableParagraph"/>
              <w:rPr>
                <w:rFonts w:ascii="Times New Roman"/>
                <w:sz w:val="10"/>
              </w:rPr>
            </w:pPr>
          </w:p>
        </w:tc>
      </w:tr>
      <w:tr w:rsidR="00600FAE" w14:paraId="7C70D2C2" w14:textId="77777777">
        <w:trPr>
          <w:trHeight w:val="237"/>
        </w:trPr>
        <w:tc>
          <w:tcPr>
            <w:tcW w:w="13137" w:type="dxa"/>
            <w:gridSpan w:val="9"/>
            <w:shd w:val="clear" w:color="auto" w:fill="D8D8D8"/>
          </w:tcPr>
          <w:p w14:paraId="2F12B9DB" w14:textId="77777777" w:rsidR="00600FAE" w:rsidRDefault="006612B2">
            <w:pPr>
              <w:pStyle w:val="TableParagraph"/>
              <w:spacing w:before="39"/>
              <w:ind w:left="57"/>
              <w:rPr>
                <w:sz w:val="12"/>
              </w:rPr>
            </w:pPr>
            <w:r>
              <w:rPr>
                <w:sz w:val="12"/>
              </w:rPr>
              <w:t>A.</w:t>
            </w:r>
            <w:r>
              <w:rPr>
                <w:spacing w:val="-7"/>
                <w:sz w:val="12"/>
              </w:rPr>
              <w:t xml:space="preserve"> </w:t>
            </w:r>
            <w:r>
              <w:rPr>
                <w:sz w:val="12"/>
              </w:rPr>
              <w:t>INDICADORES</w:t>
            </w:r>
            <w:r>
              <w:rPr>
                <w:spacing w:val="-6"/>
                <w:sz w:val="12"/>
              </w:rPr>
              <w:t xml:space="preserve"> </w:t>
            </w:r>
            <w:r>
              <w:rPr>
                <w:spacing w:val="-2"/>
                <w:sz w:val="12"/>
              </w:rPr>
              <w:t>CUANTITATIVOS</w:t>
            </w:r>
          </w:p>
        </w:tc>
      </w:tr>
      <w:tr w:rsidR="00600FAE" w14:paraId="642AC2DB" w14:textId="77777777">
        <w:trPr>
          <w:trHeight w:val="237"/>
        </w:trPr>
        <w:tc>
          <w:tcPr>
            <w:tcW w:w="13137" w:type="dxa"/>
            <w:gridSpan w:val="9"/>
            <w:shd w:val="clear" w:color="auto" w:fill="F2F2F2"/>
          </w:tcPr>
          <w:p w14:paraId="0F525244" w14:textId="77777777" w:rsidR="00600FAE" w:rsidRDefault="006612B2">
            <w:pPr>
              <w:pStyle w:val="TableParagraph"/>
              <w:spacing w:before="37"/>
              <w:ind w:left="98"/>
              <w:rPr>
                <w:b/>
                <w:sz w:val="12"/>
              </w:rPr>
            </w:pPr>
            <w:r>
              <w:rPr>
                <w:b/>
                <w:sz w:val="12"/>
              </w:rPr>
              <w:t>1</w:t>
            </w:r>
            <w:r>
              <w:rPr>
                <w:b/>
                <w:spacing w:val="43"/>
                <w:sz w:val="12"/>
              </w:rPr>
              <w:t xml:space="preserve">  </w:t>
            </w:r>
            <w:r>
              <w:rPr>
                <w:b/>
                <w:sz w:val="12"/>
              </w:rPr>
              <w:t>Obligaciones</w:t>
            </w:r>
            <w:r>
              <w:rPr>
                <w:b/>
                <w:spacing w:val="-1"/>
                <w:sz w:val="12"/>
              </w:rPr>
              <w:t xml:space="preserve"> </w:t>
            </w:r>
            <w:r>
              <w:rPr>
                <w:b/>
                <w:sz w:val="12"/>
              </w:rPr>
              <w:t>a</w:t>
            </w:r>
            <w:r>
              <w:rPr>
                <w:b/>
                <w:spacing w:val="-1"/>
                <w:sz w:val="12"/>
              </w:rPr>
              <w:t xml:space="preserve"> </w:t>
            </w:r>
            <w:r>
              <w:rPr>
                <w:b/>
                <w:sz w:val="12"/>
              </w:rPr>
              <w:t>Corto</w:t>
            </w:r>
            <w:r>
              <w:rPr>
                <w:b/>
                <w:spacing w:val="-2"/>
                <w:sz w:val="12"/>
              </w:rPr>
              <w:t xml:space="preserve"> </w:t>
            </w:r>
            <w:r>
              <w:rPr>
                <w:b/>
                <w:spacing w:val="-4"/>
                <w:sz w:val="12"/>
              </w:rPr>
              <w:t>Plazo</w:t>
            </w:r>
          </w:p>
        </w:tc>
      </w:tr>
      <w:tr w:rsidR="00600FAE" w14:paraId="06265B67" w14:textId="77777777">
        <w:trPr>
          <w:trHeight w:val="239"/>
        </w:trPr>
        <w:tc>
          <w:tcPr>
            <w:tcW w:w="4618" w:type="dxa"/>
          </w:tcPr>
          <w:p w14:paraId="578248B0" w14:textId="77777777" w:rsidR="00600FAE" w:rsidRDefault="006612B2">
            <w:pPr>
              <w:pStyle w:val="TableParagraph"/>
              <w:spacing w:before="42"/>
              <w:ind w:left="333"/>
              <w:rPr>
                <w:i/>
                <w:sz w:val="12"/>
              </w:rPr>
            </w:pPr>
            <w:r>
              <w:rPr>
                <w:i/>
                <w:sz w:val="12"/>
              </w:rPr>
              <w:t>a.</w:t>
            </w:r>
            <w:r>
              <w:rPr>
                <w:i/>
                <w:spacing w:val="65"/>
                <w:w w:val="150"/>
                <w:sz w:val="12"/>
              </w:rPr>
              <w:t xml:space="preserve"> </w:t>
            </w:r>
            <w:r>
              <w:rPr>
                <w:i/>
                <w:sz w:val="12"/>
              </w:rPr>
              <w:t>Límite</w:t>
            </w:r>
            <w:r>
              <w:rPr>
                <w:i/>
                <w:spacing w:val="-2"/>
                <w:sz w:val="12"/>
              </w:rPr>
              <w:t xml:space="preserve"> </w:t>
            </w:r>
            <w:r>
              <w:rPr>
                <w:i/>
                <w:sz w:val="12"/>
              </w:rPr>
              <w:t>de</w:t>
            </w:r>
            <w:r>
              <w:rPr>
                <w:i/>
                <w:spacing w:val="-1"/>
                <w:sz w:val="12"/>
              </w:rPr>
              <w:t xml:space="preserve"> </w:t>
            </w:r>
            <w:r>
              <w:rPr>
                <w:i/>
                <w:sz w:val="12"/>
              </w:rPr>
              <w:t>Obligaciones</w:t>
            </w:r>
            <w:r>
              <w:rPr>
                <w:i/>
                <w:spacing w:val="-2"/>
                <w:sz w:val="12"/>
              </w:rPr>
              <w:t xml:space="preserve"> </w:t>
            </w:r>
            <w:r>
              <w:rPr>
                <w:i/>
                <w:sz w:val="12"/>
              </w:rPr>
              <w:t>a</w:t>
            </w:r>
            <w:r>
              <w:rPr>
                <w:i/>
                <w:spacing w:val="-2"/>
                <w:sz w:val="12"/>
              </w:rPr>
              <w:t xml:space="preserve"> </w:t>
            </w:r>
            <w:r>
              <w:rPr>
                <w:i/>
                <w:sz w:val="12"/>
              </w:rPr>
              <w:t>Corto</w:t>
            </w:r>
            <w:r>
              <w:rPr>
                <w:i/>
                <w:spacing w:val="-2"/>
                <w:sz w:val="12"/>
              </w:rPr>
              <w:t xml:space="preserve"> </w:t>
            </w:r>
            <w:r>
              <w:rPr>
                <w:i/>
                <w:sz w:val="12"/>
              </w:rPr>
              <w:t>Plazo</w:t>
            </w:r>
            <w:r>
              <w:rPr>
                <w:i/>
                <w:spacing w:val="-1"/>
                <w:sz w:val="12"/>
              </w:rPr>
              <w:t xml:space="preserve"> </w:t>
            </w:r>
            <w:r>
              <w:rPr>
                <w:i/>
                <w:spacing w:val="-4"/>
                <w:sz w:val="12"/>
              </w:rPr>
              <w:t>(mm)</w:t>
            </w:r>
          </w:p>
        </w:tc>
        <w:tc>
          <w:tcPr>
            <w:tcW w:w="180" w:type="dxa"/>
          </w:tcPr>
          <w:p w14:paraId="3C2B6ED1" w14:textId="540046F6" w:rsidR="00600FAE" w:rsidRDefault="00997CEB">
            <w:pPr>
              <w:pStyle w:val="TableParagraph"/>
              <w:rPr>
                <w:rFonts w:ascii="Times New Roman"/>
                <w:sz w:val="10"/>
              </w:rPr>
            </w:pPr>
            <w:r>
              <w:rPr>
                <w:rFonts w:ascii="Times New Roman"/>
                <w:sz w:val="10"/>
              </w:rPr>
              <w:t>X</w:t>
            </w:r>
          </w:p>
        </w:tc>
        <w:tc>
          <w:tcPr>
            <w:tcW w:w="1409" w:type="dxa"/>
          </w:tcPr>
          <w:p w14:paraId="69470A76" w14:textId="77777777" w:rsidR="00600FAE" w:rsidRDefault="00600FAE">
            <w:pPr>
              <w:pStyle w:val="TableParagraph"/>
              <w:rPr>
                <w:rFonts w:ascii="Times New Roman"/>
                <w:sz w:val="10"/>
              </w:rPr>
            </w:pPr>
          </w:p>
        </w:tc>
        <w:tc>
          <w:tcPr>
            <w:tcW w:w="171" w:type="dxa"/>
          </w:tcPr>
          <w:p w14:paraId="65693618" w14:textId="77777777" w:rsidR="00600FAE" w:rsidRDefault="00600FAE">
            <w:pPr>
              <w:pStyle w:val="TableParagraph"/>
              <w:rPr>
                <w:rFonts w:ascii="Times New Roman"/>
                <w:sz w:val="10"/>
              </w:rPr>
            </w:pPr>
          </w:p>
        </w:tc>
        <w:tc>
          <w:tcPr>
            <w:tcW w:w="1299" w:type="dxa"/>
          </w:tcPr>
          <w:p w14:paraId="104D1FC5" w14:textId="77777777" w:rsidR="00600FAE" w:rsidRDefault="00600FAE">
            <w:pPr>
              <w:pStyle w:val="TableParagraph"/>
              <w:rPr>
                <w:rFonts w:ascii="Times New Roman"/>
                <w:sz w:val="10"/>
              </w:rPr>
            </w:pPr>
          </w:p>
        </w:tc>
        <w:tc>
          <w:tcPr>
            <w:tcW w:w="1061" w:type="dxa"/>
          </w:tcPr>
          <w:p w14:paraId="79C8955D" w14:textId="6B1A5075" w:rsidR="00600FAE" w:rsidRDefault="00997CEB">
            <w:pPr>
              <w:pStyle w:val="TableParagraph"/>
              <w:rPr>
                <w:rFonts w:ascii="Times New Roman"/>
                <w:sz w:val="10"/>
              </w:rPr>
            </w:pPr>
            <w:r>
              <w:rPr>
                <w:rFonts w:ascii="Times New Roman"/>
                <w:sz w:val="10"/>
              </w:rPr>
              <w:t>3,394,842.73</w:t>
            </w:r>
          </w:p>
        </w:tc>
        <w:tc>
          <w:tcPr>
            <w:tcW w:w="1191" w:type="dxa"/>
          </w:tcPr>
          <w:p w14:paraId="1F1717F5" w14:textId="77777777" w:rsidR="00600FAE" w:rsidRDefault="006612B2">
            <w:pPr>
              <w:pStyle w:val="TableParagraph"/>
              <w:spacing w:before="42"/>
              <w:ind w:right="425"/>
              <w:jc w:val="right"/>
              <w:rPr>
                <w:sz w:val="12"/>
              </w:rPr>
            </w:pPr>
            <w:r>
              <w:rPr>
                <w:spacing w:val="-2"/>
                <w:sz w:val="12"/>
              </w:rPr>
              <w:t>pesos</w:t>
            </w:r>
          </w:p>
        </w:tc>
        <w:tc>
          <w:tcPr>
            <w:tcW w:w="1755" w:type="dxa"/>
          </w:tcPr>
          <w:p w14:paraId="53FEDF8E" w14:textId="77777777" w:rsidR="00600FAE" w:rsidRDefault="006612B2">
            <w:pPr>
              <w:pStyle w:val="TableParagraph"/>
              <w:spacing w:before="42"/>
              <w:ind w:left="58" w:right="58"/>
              <w:jc w:val="center"/>
              <w:rPr>
                <w:sz w:val="12"/>
              </w:rPr>
            </w:pPr>
            <w:r>
              <w:rPr>
                <w:sz w:val="12"/>
              </w:rPr>
              <w:t>Art.</w:t>
            </w:r>
            <w:r>
              <w:rPr>
                <w:spacing w:val="-1"/>
                <w:sz w:val="12"/>
              </w:rPr>
              <w:t xml:space="preserve"> </w:t>
            </w:r>
            <w:r>
              <w:rPr>
                <w:sz w:val="12"/>
              </w:rPr>
              <w:t>30</w:t>
            </w:r>
            <w:r>
              <w:rPr>
                <w:spacing w:val="-1"/>
                <w:sz w:val="12"/>
              </w:rPr>
              <w:t xml:space="preserve"> </w:t>
            </w:r>
            <w:r>
              <w:rPr>
                <w:sz w:val="12"/>
              </w:rPr>
              <w:t>frac. I</w:t>
            </w:r>
            <w:r>
              <w:rPr>
                <w:spacing w:val="-1"/>
                <w:sz w:val="12"/>
              </w:rPr>
              <w:t xml:space="preserve"> </w:t>
            </w:r>
            <w:r>
              <w:rPr>
                <w:sz w:val="12"/>
              </w:rPr>
              <w:t>de</w:t>
            </w:r>
            <w:r>
              <w:rPr>
                <w:spacing w:val="-2"/>
                <w:sz w:val="12"/>
              </w:rPr>
              <w:t xml:space="preserve"> </w:t>
            </w:r>
            <w:r>
              <w:rPr>
                <w:sz w:val="12"/>
              </w:rPr>
              <w:t>la</w:t>
            </w:r>
            <w:r>
              <w:rPr>
                <w:spacing w:val="-2"/>
                <w:sz w:val="12"/>
              </w:rPr>
              <w:t xml:space="preserve"> </w:t>
            </w:r>
            <w:r>
              <w:rPr>
                <w:spacing w:val="-5"/>
                <w:sz w:val="12"/>
              </w:rPr>
              <w:t>LDF</w:t>
            </w:r>
          </w:p>
        </w:tc>
        <w:tc>
          <w:tcPr>
            <w:tcW w:w="1453" w:type="dxa"/>
          </w:tcPr>
          <w:p w14:paraId="73D32459" w14:textId="77777777" w:rsidR="00600FAE" w:rsidRDefault="00600FAE">
            <w:pPr>
              <w:pStyle w:val="TableParagraph"/>
              <w:rPr>
                <w:rFonts w:ascii="Times New Roman"/>
                <w:sz w:val="10"/>
              </w:rPr>
            </w:pPr>
          </w:p>
        </w:tc>
      </w:tr>
      <w:tr w:rsidR="00600FAE" w14:paraId="3F349943" w14:textId="77777777">
        <w:trPr>
          <w:trHeight w:val="218"/>
        </w:trPr>
        <w:tc>
          <w:tcPr>
            <w:tcW w:w="4618" w:type="dxa"/>
          </w:tcPr>
          <w:p w14:paraId="088D35A5" w14:textId="77777777" w:rsidR="00600FAE" w:rsidRDefault="006612B2">
            <w:pPr>
              <w:pStyle w:val="TableParagraph"/>
              <w:spacing w:before="37"/>
              <w:ind w:left="333"/>
              <w:rPr>
                <w:i/>
                <w:sz w:val="12"/>
              </w:rPr>
            </w:pPr>
            <w:r>
              <w:rPr>
                <w:i/>
                <w:sz w:val="12"/>
              </w:rPr>
              <w:t>b.</w:t>
            </w:r>
            <w:r>
              <w:rPr>
                <w:i/>
                <w:spacing w:val="67"/>
                <w:w w:val="150"/>
                <w:sz w:val="12"/>
              </w:rPr>
              <w:t xml:space="preserve"> </w:t>
            </w:r>
            <w:r>
              <w:rPr>
                <w:i/>
                <w:sz w:val="12"/>
              </w:rPr>
              <w:t>Obligaciones</w:t>
            </w:r>
            <w:r>
              <w:rPr>
                <w:i/>
                <w:spacing w:val="-2"/>
                <w:sz w:val="12"/>
              </w:rPr>
              <w:t xml:space="preserve"> </w:t>
            </w:r>
            <w:r>
              <w:rPr>
                <w:i/>
                <w:sz w:val="12"/>
              </w:rPr>
              <w:t>a</w:t>
            </w:r>
            <w:r>
              <w:rPr>
                <w:i/>
                <w:spacing w:val="-1"/>
                <w:sz w:val="12"/>
              </w:rPr>
              <w:t xml:space="preserve"> </w:t>
            </w:r>
            <w:r>
              <w:rPr>
                <w:i/>
                <w:sz w:val="12"/>
              </w:rPr>
              <w:t>Corto</w:t>
            </w:r>
            <w:r>
              <w:rPr>
                <w:i/>
                <w:spacing w:val="-2"/>
                <w:sz w:val="12"/>
              </w:rPr>
              <w:t xml:space="preserve"> </w:t>
            </w:r>
            <w:r>
              <w:rPr>
                <w:i/>
                <w:sz w:val="12"/>
              </w:rPr>
              <w:t>Plazo</w:t>
            </w:r>
            <w:r>
              <w:rPr>
                <w:i/>
                <w:spacing w:val="-2"/>
                <w:sz w:val="12"/>
              </w:rPr>
              <w:t xml:space="preserve"> </w:t>
            </w:r>
            <w:r>
              <w:rPr>
                <w:i/>
                <w:spacing w:val="-4"/>
                <w:sz w:val="12"/>
              </w:rPr>
              <w:t>(</w:t>
            </w:r>
            <w:proofErr w:type="spellStart"/>
            <w:r>
              <w:rPr>
                <w:i/>
                <w:spacing w:val="-4"/>
                <w:sz w:val="12"/>
              </w:rPr>
              <w:t>nn</w:t>
            </w:r>
            <w:proofErr w:type="spellEnd"/>
            <w:r>
              <w:rPr>
                <w:i/>
                <w:spacing w:val="-4"/>
                <w:sz w:val="12"/>
              </w:rPr>
              <w:t>)</w:t>
            </w:r>
          </w:p>
        </w:tc>
        <w:tc>
          <w:tcPr>
            <w:tcW w:w="180" w:type="dxa"/>
          </w:tcPr>
          <w:p w14:paraId="2C4FA966" w14:textId="29AF3B29" w:rsidR="00600FAE" w:rsidRDefault="00997CEB">
            <w:pPr>
              <w:pStyle w:val="TableParagraph"/>
              <w:rPr>
                <w:rFonts w:ascii="Times New Roman"/>
                <w:sz w:val="10"/>
              </w:rPr>
            </w:pPr>
            <w:r>
              <w:rPr>
                <w:rFonts w:ascii="Times New Roman"/>
                <w:sz w:val="10"/>
              </w:rPr>
              <w:t>X</w:t>
            </w:r>
          </w:p>
        </w:tc>
        <w:tc>
          <w:tcPr>
            <w:tcW w:w="1409" w:type="dxa"/>
          </w:tcPr>
          <w:p w14:paraId="07227936" w14:textId="77777777" w:rsidR="00600FAE" w:rsidRDefault="00600FAE">
            <w:pPr>
              <w:pStyle w:val="TableParagraph"/>
              <w:rPr>
                <w:rFonts w:ascii="Times New Roman"/>
                <w:sz w:val="10"/>
              </w:rPr>
            </w:pPr>
          </w:p>
        </w:tc>
        <w:tc>
          <w:tcPr>
            <w:tcW w:w="171" w:type="dxa"/>
          </w:tcPr>
          <w:p w14:paraId="5090C736" w14:textId="77777777" w:rsidR="00600FAE" w:rsidRDefault="00600FAE">
            <w:pPr>
              <w:pStyle w:val="TableParagraph"/>
              <w:rPr>
                <w:rFonts w:ascii="Times New Roman"/>
                <w:sz w:val="10"/>
              </w:rPr>
            </w:pPr>
          </w:p>
        </w:tc>
        <w:tc>
          <w:tcPr>
            <w:tcW w:w="1299" w:type="dxa"/>
          </w:tcPr>
          <w:p w14:paraId="5D373E1A" w14:textId="77777777" w:rsidR="00600FAE" w:rsidRDefault="00600FAE">
            <w:pPr>
              <w:pStyle w:val="TableParagraph"/>
              <w:rPr>
                <w:rFonts w:ascii="Times New Roman"/>
                <w:sz w:val="10"/>
              </w:rPr>
            </w:pPr>
          </w:p>
        </w:tc>
        <w:tc>
          <w:tcPr>
            <w:tcW w:w="1061" w:type="dxa"/>
          </w:tcPr>
          <w:p w14:paraId="2B566355" w14:textId="3E290D43" w:rsidR="00600FAE" w:rsidRDefault="00997CEB">
            <w:pPr>
              <w:pStyle w:val="TableParagraph"/>
              <w:rPr>
                <w:rFonts w:ascii="Times New Roman"/>
                <w:sz w:val="10"/>
              </w:rPr>
            </w:pPr>
            <w:r>
              <w:rPr>
                <w:rFonts w:ascii="Times New Roman"/>
                <w:sz w:val="10"/>
              </w:rPr>
              <w:t>6,945,121,.46</w:t>
            </w:r>
          </w:p>
        </w:tc>
        <w:tc>
          <w:tcPr>
            <w:tcW w:w="1191" w:type="dxa"/>
          </w:tcPr>
          <w:p w14:paraId="2C2D7F55" w14:textId="77777777" w:rsidR="00600FAE" w:rsidRDefault="006612B2">
            <w:pPr>
              <w:pStyle w:val="TableParagraph"/>
              <w:spacing w:before="37"/>
              <w:ind w:right="425"/>
              <w:jc w:val="right"/>
              <w:rPr>
                <w:sz w:val="12"/>
              </w:rPr>
            </w:pPr>
            <w:r>
              <w:rPr>
                <w:spacing w:val="-2"/>
                <w:sz w:val="12"/>
              </w:rPr>
              <w:t>pesos</w:t>
            </w:r>
          </w:p>
        </w:tc>
        <w:tc>
          <w:tcPr>
            <w:tcW w:w="1755" w:type="dxa"/>
          </w:tcPr>
          <w:p w14:paraId="687AB658" w14:textId="77777777" w:rsidR="00600FAE" w:rsidRDefault="006612B2">
            <w:pPr>
              <w:pStyle w:val="TableParagraph"/>
              <w:spacing w:before="37"/>
              <w:ind w:left="57" w:right="58"/>
              <w:jc w:val="center"/>
              <w:rPr>
                <w:sz w:val="12"/>
              </w:rPr>
            </w:pPr>
            <w:r>
              <w:rPr>
                <w:sz w:val="12"/>
              </w:rPr>
              <w:t>Art.</w:t>
            </w:r>
            <w:r>
              <w:rPr>
                <w:spacing w:val="-3"/>
                <w:sz w:val="12"/>
              </w:rPr>
              <w:t xml:space="preserve"> </w:t>
            </w:r>
            <w:r>
              <w:rPr>
                <w:sz w:val="12"/>
              </w:rPr>
              <w:t>30 frac. I</w:t>
            </w:r>
            <w:r>
              <w:rPr>
                <w:spacing w:val="-1"/>
                <w:sz w:val="12"/>
              </w:rPr>
              <w:t xml:space="preserve"> </w:t>
            </w:r>
            <w:r>
              <w:rPr>
                <w:sz w:val="12"/>
              </w:rPr>
              <w:t>de</w:t>
            </w:r>
            <w:r>
              <w:rPr>
                <w:spacing w:val="-2"/>
                <w:sz w:val="12"/>
              </w:rPr>
              <w:t xml:space="preserve"> </w:t>
            </w:r>
            <w:r>
              <w:rPr>
                <w:sz w:val="12"/>
              </w:rPr>
              <w:t>la</w:t>
            </w:r>
            <w:r>
              <w:rPr>
                <w:spacing w:val="-2"/>
                <w:sz w:val="12"/>
              </w:rPr>
              <w:t xml:space="preserve"> </w:t>
            </w:r>
            <w:r>
              <w:rPr>
                <w:spacing w:val="-5"/>
                <w:sz w:val="12"/>
              </w:rPr>
              <w:t>LDF</w:t>
            </w:r>
          </w:p>
        </w:tc>
        <w:tc>
          <w:tcPr>
            <w:tcW w:w="1453" w:type="dxa"/>
          </w:tcPr>
          <w:p w14:paraId="46B23F56" w14:textId="77777777" w:rsidR="00600FAE" w:rsidRDefault="00600FAE">
            <w:pPr>
              <w:pStyle w:val="TableParagraph"/>
              <w:rPr>
                <w:rFonts w:ascii="Times New Roman"/>
                <w:sz w:val="10"/>
              </w:rPr>
            </w:pPr>
          </w:p>
        </w:tc>
      </w:tr>
    </w:tbl>
    <w:p w14:paraId="5FE88311" w14:textId="77777777" w:rsidR="00600FAE" w:rsidRDefault="00600FAE">
      <w:pPr>
        <w:rPr>
          <w:rFonts w:ascii="Times New Roman"/>
          <w:sz w:val="10"/>
        </w:rPr>
        <w:sectPr w:rsidR="00600FAE">
          <w:pgSz w:w="15840" w:h="12240" w:orient="landscape"/>
          <w:pgMar w:top="1380" w:right="1220" w:bottom="280" w:left="1260" w:header="720" w:footer="720" w:gutter="0"/>
          <w:cols w:space="720"/>
        </w:sectPr>
      </w:pPr>
    </w:p>
    <w:p w14:paraId="75F91A4F" w14:textId="77777777" w:rsidR="00600FAE" w:rsidRDefault="006612B2">
      <w:pPr>
        <w:spacing w:before="76" w:line="249" w:lineRule="auto"/>
        <w:ind w:left="1525" w:hanging="821"/>
        <w:rPr>
          <w:b/>
          <w:sz w:val="18"/>
        </w:rPr>
      </w:pPr>
      <w:r>
        <w:rPr>
          <w:b/>
          <w:sz w:val="18"/>
        </w:rPr>
        <w:lastRenderedPageBreak/>
        <w:t>“INSTRUCTIVO</w:t>
      </w:r>
      <w:r>
        <w:rPr>
          <w:b/>
          <w:spacing w:val="-4"/>
          <w:sz w:val="18"/>
        </w:rPr>
        <w:t xml:space="preserve"> </w:t>
      </w:r>
      <w:r>
        <w:rPr>
          <w:b/>
          <w:sz w:val="18"/>
        </w:rPr>
        <w:t>DE</w:t>
      </w:r>
      <w:r>
        <w:rPr>
          <w:b/>
          <w:spacing w:val="-4"/>
          <w:sz w:val="18"/>
        </w:rPr>
        <w:t xml:space="preserve"> </w:t>
      </w:r>
      <w:r>
        <w:rPr>
          <w:b/>
          <w:sz w:val="18"/>
        </w:rPr>
        <w:t>LLENADO</w:t>
      </w:r>
      <w:r>
        <w:rPr>
          <w:b/>
          <w:spacing w:val="-4"/>
          <w:sz w:val="18"/>
        </w:rPr>
        <w:t xml:space="preserve"> </w:t>
      </w:r>
      <w:r>
        <w:rPr>
          <w:b/>
          <w:sz w:val="18"/>
        </w:rPr>
        <w:t>DE</w:t>
      </w:r>
      <w:r>
        <w:rPr>
          <w:b/>
          <w:spacing w:val="-4"/>
          <w:sz w:val="18"/>
        </w:rPr>
        <w:t xml:space="preserve"> </w:t>
      </w:r>
      <w:r>
        <w:rPr>
          <w:b/>
          <w:sz w:val="18"/>
        </w:rPr>
        <w:t>LA</w:t>
      </w:r>
      <w:r>
        <w:rPr>
          <w:b/>
          <w:spacing w:val="-6"/>
          <w:sz w:val="18"/>
        </w:rPr>
        <w:t xml:space="preserve"> </w:t>
      </w:r>
      <w:r>
        <w:rPr>
          <w:b/>
          <w:sz w:val="18"/>
        </w:rPr>
        <w:t>GUÍA</w:t>
      </w:r>
      <w:r>
        <w:rPr>
          <w:b/>
          <w:spacing w:val="-6"/>
          <w:sz w:val="18"/>
        </w:rPr>
        <w:t xml:space="preserve"> </w:t>
      </w:r>
      <w:r>
        <w:rPr>
          <w:b/>
          <w:sz w:val="18"/>
        </w:rPr>
        <w:t>DE</w:t>
      </w:r>
      <w:r>
        <w:rPr>
          <w:b/>
          <w:spacing w:val="-4"/>
          <w:sz w:val="18"/>
        </w:rPr>
        <w:t xml:space="preserve"> </w:t>
      </w:r>
      <w:r>
        <w:rPr>
          <w:b/>
          <w:sz w:val="18"/>
        </w:rPr>
        <w:t>CUMPLIMIENTO</w:t>
      </w:r>
      <w:r>
        <w:rPr>
          <w:b/>
          <w:spacing w:val="-4"/>
          <w:sz w:val="18"/>
        </w:rPr>
        <w:t xml:space="preserve"> </w:t>
      </w:r>
      <w:r>
        <w:rPr>
          <w:b/>
          <w:sz w:val="18"/>
        </w:rPr>
        <w:t>DE</w:t>
      </w:r>
      <w:r>
        <w:rPr>
          <w:b/>
          <w:spacing w:val="-4"/>
          <w:sz w:val="18"/>
        </w:rPr>
        <w:t xml:space="preserve"> </w:t>
      </w:r>
      <w:r>
        <w:rPr>
          <w:b/>
          <w:sz w:val="18"/>
        </w:rPr>
        <w:t>LA LEY</w:t>
      </w:r>
      <w:r>
        <w:rPr>
          <w:b/>
          <w:spacing w:val="-4"/>
          <w:sz w:val="18"/>
        </w:rPr>
        <w:t xml:space="preserve"> </w:t>
      </w:r>
      <w:r>
        <w:rPr>
          <w:b/>
          <w:sz w:val="18"/>
        </w:rPr>
        <w:t>DE</w:t>
      </w:r>
      <w:r>
        <w:rPr>
          <w:b/>
          <w:spacing w:val="-4"/>
          <w:sz w:val="18"/>
        </w:rPr>
        <w:t xml:space="preserve"> </w:t>
      </w:r>
      <w:r>
        <w:rPr>
          <w:b/>
          <w:sz w:val="18"/>
        </w:rPr>
        <w:t>DISCIPLINA FINANCIERA DE LAS ENTIDADES FEDERATIVAS Y LOS MUNICIPIOS”</w:t>
      </w:r>
    </w:p>
    <w:p w14:paraId="7073418E" w14:textId="77777777" w:rsidR="00600FAE" w:rsidRDefault="006612B2">
      <w:pPr>
        <w:pStyle w:val="Textoindependiente"/>
        <w:spacing w:line="249" w:lineRule="auto"/>
        <w:ind w:right="119"/>
      </w:pPr>
      <w:r>
        <w:t>Para dar seguimiento al cumplimiento de las obligaciones contenidas en la LDF y con fundamento en el Artículo 4, los Entes Públicos obligados integrarán la información de la Guía de Cumplimiento de la Ley de Disciplina Financiera de las Entidades Federativas y Municipios (en adelante, Guía de Cumplimiento) de conformidad con lo siguiente:</w:t>
      </w:r>
    </w:p>
    <w:p w14:paraId="10A6E458" w14:textId="77777777" w:rsidR="00600FAE" w:rsidRDefault="006612B2">
      <w:pPr>
        <w:pStyle w:val="Ttulo1"/>
        <w:spacing w:before="96"/>
        <w:jc w:val="both"/>
      </w:pPr>
      <w:r>
        <w:t>Cuerpo</w:t>
      </w:r>
      <w:r>
        <w:rPr>
          <w:spacing w:val="-6"/>
        </w:rPr>
        <w:t xml:space="preserve"> </w:t>
      </w:r>
      <w:r>
        <w:t>del</w:t>
      </w:r>
      <w:r>
        <w:rPr>
          <w:spacing w:val="-6"/>
        </w:rPr>
        <w:t xml:space="preserve"> </w:t>
      </w:r>
      <w:r>
        <w:rPr>
          <w:spacing w:val="-2"/>
        </w:rPr>
        <w:t>Formato</w:t>
      </w:r>
    </w:p>
    <w:p w14:paraId="6D92ABE7" w14:textId="77777777" w:rsidR="00600FAE" w:rsidRDefault="006612B2">
      <w:pPr>
        <w:pStyle w:val="Prrafodelista"/>
        <w:numPr>
          <w:ilvl w:val="0"/>
          <w:numId w:val="2"/>
        </w:numPr>
        <w:tabs>
          <w:tab w:val="left" w:pos="678"/>
        </w:tabs>
        <w:spacing w:before="108" w:line="247" w:lineRule="auto"/>
        <w:ind w:right="122" w:firstLine="288"/>
        <w:jc w:val="both"/>
        <w:rPr>
          <w:sz w:val="18"/>
        </w:rPr>
      </w:pPr>
      <w:r>
        <w:rPr>
          <w:b/>
          <w:sz w:val="18"/>
        </w:rPr>
        <w:t>Nombre</w:t>
      </w:r>
      <w:r>
        <w:rPr>
          <w:b/>
          <w:spacing w:val="-3"/>
          <w:sz w:val="18"/>
        </w:rPr>
        <w:t xml:space="preserve"> </w:t>
      </w:r>
      <w:r>
        <w:rPr>
          <w:b/>
          <w:sz w:val="18"/>
        </w:rPr>
        <w:t>del</w:t>
      </w:r>
      <w:r>
        <w:rPr>
          <w:b/>
          <w:spacing w:val="-3"/>
          <w:sz w:val="18"/>
        </w:rPr>
        <w:t xml:space="preserve"> </w:t>
      </w:r>
      <w:r>
        <w:rPr>
          <w:b/>
          <w:sz w:val="18"/>
        </w:rPr>
        <w:t>Ente</w:t>
      </w:r>
      <w:r>
        <w:rPr>
          <w:b/>
          <w:spacing w:val="-3"/>
          <w:sz w:val="18"/>
        </w:rPr>
        <w:t xml:space="preserve"> </w:t>
      </w:r>
      <w:r>
        <w:rPr>
          <w:b/>
          <w:sz w:val="18"/>
        </w:rPr>
        <w:t xml:space="preserve">Público: </w:t>
      </w:r>
      <w:r>
        <w:rPr>
          <w:sz w:val="18"/>
        </w:rPr>
        <w:t>Esta</w:t>
      </w:r>
      <w:r>
        <w:rPr>
          <w:spacing w:val="-3"/>
          <w:sz w:val="18"/>
        </w:rPr>
        <w:t xml:space="preserve"> </w:t>
      </w:r>
      <w:r>
        <w:rPr>
          <w:sz w:val="18"/>
        </w:rPr>
        <w:t>Guía</w:t>
      </w:r>
      <w:r>
        <w:rPr>
          <w:spacing w:val="-3"/>
          <w:sz w:val="18"/>
        </w:rPr>
        <w:t xml:space="preserve"> </w:t>
      </w:r>
      <w:r>
        <w:rPr>
          <w:sz w:val="18"/>
        </w:rPr>
        <w:t>de</w:t>
      </w:r>
      <w:r>
        <w:rPr>
          <w:spacing w:val="-5"/>
          <w:sz w:val="18"/>
        </w:rPr>
        <w:t xml:space="preserve"> </w:t>
      </w:r>
      <w:r>
        <w:rPr>
          <w:sz w:val="18"/>
        </w:rPr>
        <w:t>Cumplimiento</w:t>
      </w:r>
      <w:r>
        <w:rPr>
          <w:spacing w:val="-5"/>
          <w:sz w:val="18"/>
        </w:rPr>
        <w:t xml:space="preserve"> </w:t>
      </w:r>
      <w:r>
        <w:rPr>
          <w:sz w:val="18"/>
        </w:rPr>
        <w:t>debe</w:t>
      </w:r>
      <w:r>
        <w:rPr>
          <w:spacing w:val="-5"/>
          <w:sz w:val="18"/>
        </w:rPr>
        <w:t xml:space="preserve"> </w:t>
      </w:r>
      <w:r>
        <w:rPr>
          <w:sz w:val="18"/>
        </w:rPr>
        <w:t>ser</w:t>
      </w:r>
      <w:r>
        <w:rPr>
          <w:spacing w:val="-6"/>
          <w:sz w:val="18"/>
        </w:rPr>
        <w:t xml:space="preserve"> </w:t>
      </w:r>
      <w:r>
        <w:rPr>
          <w:sz w:val="18"/>
        </w:rPr>
        <w:t>presentada</w:t>
      </w:r>
      <w:r>
        <w:rPr>
          <w:spacing w:val="-3"/>
          <w:sz w:val="18"/>
        </w:rPr>
        <w:t xml:space="preserve"> </w:t>
      </w:r>
      <w:r>
        <w:rPr>
          <w:sz w:val="18"/>
        </w:rPr>
        <w:t>por</w:t>
      </w:r>
      <w:r>
        <w:rPr>
          <w:spacing w:val="-3"/>
          <w:sz w:val="18"/>
        </w:rPr>
        <w:t xml:space="preserve"> </w:t>
      </w:r>
      <w:r>
        <w:rPr>
          <w:sz w:val="18"/>
        </w:rPr>
        <w:t>cada</w:t>
      </w:r>
      <w:r>
        <w:rPr>
          <w:spacing w:val="-5"/>
          <w:sz w:val="18"/>
        </w:rPr>
        <w:t xml:space="preserve"> </w:t>
      </w:r>
      <w:r>
        <w:rPr>
          <w:sz w:val="18"/>
        </w:rPr>
        <w:t>uno</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z w:val="18"/>
        </w:rPr>
        <w:t>Entes Públicos de las Entidades Federativas y Municipios, es decir, los poderes Ejecutivo, Legislativo y Judicial; los organismos autónomos; los órganos descentralizados, empresas de participación estatal mayoritaria y fideicomisos, así como cualquier otro ente sobre el que las Entidades Federativas y los Municipios tengan control sobre sus decisiones o acciones. En el caso de la Ciudad de México, el Poder Ejecutivo incluye adicionalmente a sus alcaldías.</w:t>
      </w:r>
    </w:p>
    <w:p w14:paraId="2ED9B601" w14:textId="77777777" w:rsidR="00600FAE" w:rsidRDefault="006612B2">
      <w:pPr>
        <w:pStyle w:val="Prrafodelista"/>
        <w:numPr>
          <w:ilvl w:val="0"/>
          <w:numId w:val="2"/>
        </w:numPr>
        <w:tabs>
          <w:tab w:val="left" w:pos="707"/>
        </w:tabs>
        <w:spacing w:before="106" w:line="249" w:lineRule="auto"/>
        <w:ind w:right="117" w:firstLine="288"/>
        <w:jc w:val="both"/>
        <w:rPr>
          <w:sz w:val="18"/>
        </w:rPr>
      </w:pPr>
      <w:r>
        <w:rPr>
          <w:b/>
          <w:sz w:val="18"/>
        </w:rPr>
        <w:t xml:space="preserve">Periodo de presentación: </w:t>
      </w:r>
      <w:r>
        <w:rPr>
          <w:sz w:val="18"/>
        </w:rPr>
        <w:t>Esta Guía de Cumplimiento se presenta de forma anual por parte de los Entes Públicos, en conjunto con la Cuenta Pública de la Entidad Federativa o Municipio que corresponda; comprendiendo un ejercicio fiscal completo. Asimismo, se publicará en la página oficial de internet del Ente Público obligado o, en su caso, de la Entidad Federativa o Municipio correspondiente.</w:t>
      </w:r>
    </w:p>
    <w:p w14:paraId="71280C38" w14:textId="77777777" w:rsidR="00600FAE" w:rsidRDefault="006612B2">
      <w:pPr>
        <w:pStyle w:val="Prrafodelista"/>
        <w:numPr>
          <w:ilvl w:val="0"/>
          <w:numId w:val="2"/>
        </w:numPr>
        <w:tabs>
          <w:tab w:val="left" w:pos="724"/>
        </w:tabs>
        <w:spacing w:before="96" w:line="247" w:lineRule="auto"/>
        <w:ind w:right="115" w:firstLine="288"/>
        <w:jc w:val="both"/>
        <w:rPr>
          <w:sz w:val="18"/>
        </w:rPr>
      </w:pPr>
      <w:r>
        <w:rPr>
          <w:b/>
          <w:sz w:val="18"/>
        </w:rPr>
        <w:t xml:space="preserve">Indicadores de Observancia: </w:t>
      </w:r>
      <w:r>
        <w:rPr>
          <w:sz w:val="18"/>
        </w:rPr>
        <w:t>La Guía de Cumplimiento contiene los indicadores cuantitativos y cualitativos que señala la LDF como de obligado cumplimiento por parte de los Entes Públicos, según corresponda. Estos indicadores se dividen en tres bloques principales: Indicadores Presupuestarios, Indicadores del Ejercicio Presupuestario e Indicadores de Deuda Pública.</w:t>
      </w:r>
    </w:p>
    <w:p w14:paraId="2869A19A" w14:textId="77777777" w:rsidR="00600FAE" w:rsidRDefault="006612B2">
      <w:pPr>
        <w:pStyle w:val="Prrafodelista"/>
        <w:numPr>
          <w:ilvl w:val="0"/>
          <w:numId w:val="2"/>
        </w:numPr>
        <w:tabs>
          <w:tab w:val="left" w:pos="712"/>
        </w:tabs>
        <w:spacing w:before="105" w:line="247" w:lineRule="auto"/>
        <w:ind w:right="120" w:firstLine="288"/>
        <w:jc w:val="both"/>
        <w:rPr>
          <w:sz w:val="18"/>
        </w:rPr>
      </w:pPr>
      <w:r>
        <w:rPr>
          <w:b/>
          <w:sz w:val="18"/>
        </w:rPr>
        <w:t xml:space="preserve">Mecanismo de Verificación: </w:t>
      </w:r>
      <w:r>
        <w:rPr>
          <w:sz w:val="18"/>
        </w:rPr>
        <w:t>Señala el documento mediante el cual se verifica el cumplimiento del indicador; así como en su caso, la liga específica de la página oficial de Internet del Ente Público o, de la Entidad Federativa o Municipio correspondiente, en dónde se encuentre publicado el documento.</w:t>
      </w:r>
    </w:p>
    <w:p w14:paraId="77696217" w14:textId="77777777" w:rsidR="00600FAE" w:rsidRDefault="006612B2">
      <w:pPr>
        <w:pStyle w:val="Prrafodelista"/>
        <w:numPr>
          <w:ilvl w:val="0"/>
          <w:numId w:val="2"/>
        </w:numPr>
        <w:tabs>
          <w:tab w:val="left" w:pos="683"/>
        </w:tabs>
        <w:spacing w:line="247" w:lineRule="auto"/>
        <w:ind w:right="124" w:firstLine="288"/>
        <w:jc w:val="both"/>
        <w:rPr>
          <w:sz w:val="18"/>
        </w:rPr>
      </w:pPr>
      <w:r>
        <w:rPr>
          <w:b/>
          <w:sz w:val="18"/>
        </w:rPr>
        <w:t>Fecha estimada de</w:t>
      </w:r>
      <w:r>
        <w:rPr>
          <w:b/>
          <w:spacing w:val="-1"/>
          <w:sz w:val="18"/>
        </w:rPr>
        <w:t xml:space="preserve"> </w:t>
      </w:r>
      <w:r>
        <w:rPr>
          <w:b/>
          <w:sz w:val="18"/>
        </w:rPr>
        <w:t xml:space="preserve">cumplimiento: </w:t>
      </w:r>
      <w:r>
        <w:rPr>
          <w:sz w:val="18"/>
        </w:rPr>
        <w:t>Señala</w:t>
      </w:r>
      <w:r>
        <w:rPr>
          <w:spacing w:val="-1"/>
          <w:sz w:val="18"/>
        </w:rPr>
        <w:t xml:space="preserve"> </w:t>
      </w:r>
      <w:r>
        <w:rPr>
          <w:sz w:val="18"/>
        </w:rPr>
        <w:t>la fecha, periodo</w:t>
      </w:r>
      <w:r>
        <w:rPr>
          <w:spacing w:val="-1"/>
          <w:sz w:val="18"/>
        </w:rPr>
        <w:t xml:space="preserve"> </w:t>
      </w:r>
      <w:r>
        <w:rPr>
          <w:sz w:val="18"/>
        </w:rPr>
        <w:t>o momento</w:t>
      </w:r>
      <w:r>
        <w:rPr>
          <w:spacing w:val="-1"/>
          <w:sz w:val="18"/>
        </w:rPr>
        <w:t xml:space="preserve"> </w:t>
      </w:r>
      <w:r>
        <w:rPr>
          <w:sz w:val="18"/>
        </w:rPr>
        <w:t>del</w:t>
      </w:r>
      <w:r>
        <w:rPr>
          <w:spacing w:val="-1"/>
          <w:sz w:val="18"/>
        </w:rPr>
        <w:t xml:space="preserve"> </w:t>
      </w:r>
      <w:r>
        <w:rPr>
          <w:sz w:val="18"/>
        </w:rPr>
        <w:t>ciclo presupuestario en la cual los Entes Públicos tendrán que presentar evidencia respecto del cumplimiento del indicador.</w:t>
      </w:r>
    </w:p>
    <w:p w14:paraId="20E501B2" w14:textId="77777777" w:rsidR="00600FAE" w:rsidRDefault="006612B2">
      <w:pPr>
        <w:pStyle w:val="Prrafodelista"/>
        <w:numPr>
          <w:ilvl w:val="0"/>
          <w:numId w:val="2"/>
        </w:numPr>
        <w:tabs>
          <w:tab w:val="left" w:pos="637"/>
        </w:tabs>
        <w:spacing w:before="104"/>
        <w:ind w:left="636" w:hanging="230"/>
        <w:jc w:val="both"/>
        <w:rPr>
          <w:sz w:val="18"/>
        </w:rPr>
      </w:pPr>
      <w:r>
        <w:rPr>
          <w:b/>
          <w:sz w:val="18"/>
        </w:rPr>
        <w:t>Monto</w:t>
      </w:r>
      <w:r>
        <w:rPr>
          <w:b/>
          <w:spacing w:val="-7"/>
          <w:sz w:val="18"/>
        </w:rPr>
        <w:t xml:space="preserve"> </w:t>
      </w:r>
      <w:r>
        <w:rPr>
          <w:b/>
          <w:sz w:val="18"/>
        </w:rPr>
        <w:t>o</w:t>
      </w:r>
      <w:r>
        <w:rPr>
          <w:b/>
          <w:spacing w:val="-5"/>
          <w:sz w:val="18"/>
        </w:rPr>
        <w:t xml:space="preserve"> </w:t>
      </w:r>
      <w:r>
        <w:rPr>
          <w:b/>
          <w:sz w:val="18"/>
        </w:rPr>
        <w:t>valor:</w:t>
      </w:r>
      <w:r>
        <w:rPr>
          <w:b/>
          <w:spacing w:val="-4"/>
          <w:sz w:val="18"/>
        </w:rPr>
        <w:t xml:space="preserve"> </w:t>
      </w:r>
      <w:r>
        <w:rPr>
          <w:sz w:val="18"/>
        </w:rPr>
        <w:t>El</w:t>
      </w:r>
      <w:r>
        <w:rPr>
          <w:spacing w:val="-5"/>
          <w:sz w:val="18"/>
        </w:rPr>
        <w:t xml:space="preserve"> </w:t>
      </w:r>
      <w:r>
        <w:rPr>
          <w:sz w:val="18"/>
        </w:rPr>
        <w:t>resultado</w:t>
      </w:r>
      <w:r>
        <w:rPr>
          <w:spacing w:val="-5"/>
          <w:sz w:val="18"/>
        </w:rPr>
        <w:t xml:space="preserve"> </w:t>
      </w:r>
      <w:r>
        <w:rPr>
          <w:sz w:val="18"/>
        </w:rPr>
        <w:t>del</w:t>
      </w:r>
      <w:r>
        <w:rPr>
          <w:spacing w:val="-6"/>
          <w:sz w:val="18"/>
        </w:rPr>
        <w:t xml:space="preserve"> </w:t>
      </w:r>
      <w:r>
        <w:rPr>
          <w:spacing w:val="-2"/>
          <w:sz w:val="18"/>
        </w:rPr>
        <w:t>indicador.</w:t>
      </w:r>
    </w:p>
    <w:p w14:paraId="0C7ECE87" w14:textId="77777777" w:rsidR="00600FAE" w:rsidRDefault="006612B2">
      <w:pPr>
        <w:pStyle w:val="Prrafodelista"/>
        <w:numPr>
          <w:ilvl w:val="0"/>
          <w:numId w:val="2"/>
        </w:numPr>
        <w:tabs>
          <w:tab w:val="left" w:pos="721"/>
        </w:tabs>
        <w:spacing w:before="107" w:line="247" w:lineRule="auto"/>
        <w:ind w:right="129" w:firstLine="288"/>
        <w:jc w:val="both"/>
        <w:rPr>
          <w:sz w:val="18"/>
        </w:rPr>
      </w:pPr>
      <w:r>
        <w:rPr>
          <w:b/>
          <w:sz w:val="18"/>
        </w:rPr>
        <w:t xml:space="preserve">Unidad: </w:t>
      </w:r>
      <w:r>
        <w:rPr>
          <w:sz w:val="18"/>
        </w:rPr>
        <w:t>La unidad de medida a que se refiere la cifra de resultado del indicador; en pesos o en porcentaje, según corresponda.</w:t>
      </w:r>
    </w:p>
    <w:p w14:paraId="77C5C1BE" w14:textId="77777777" w:rsidR="00600FAE" w:rsidRDefault="006612B2">
      <w:pPr>
        <w:pStyle w:val="Prrafodelista"/>
        <w:numPr>
          <w:ilvl w:val="0"/>
          <w:numId w:val="2"/>
        </w:numPr>
        <w:tabs>
          <w:tab w:val="left" w:pos="688"/>
        </w:tabs>
        <w:ind w:left="687" w:hanging="281"/>
        <w:jc w:val="both"/>
        <w:rPr>
          <w:sz w:val="18"/>
        </w:rPr>
      </w:pPr>
      <w:r>
        <w:rPr>
          <w:b/>
          <w:sz w:val="18"/>
        </w:rPr>
        <w:t>Fundamento:</w:t>
      </w:r>
      <w:r>
        <w:rPr>
          <w:b/>
          <w:spacing w:val="-9"/>
          <w:sz w:val="18"/>
        </w:rPr>
        <w:t xml:space="preserve"> </w:t>
      </w:r>
      <w:r>
        <w:rPr>
          <w:sz w:val="18"/>
        </w:rPr>
        <w:t>El</w:t>
      </w:r>
      <w:r>
        <w:rPr>
          <w:spacing w:val="-6"/>
          <w:sz w:val="18"/>
        </w:rPr>
        <w:t xml:space="preserve"> </w:t>
      </w:r>
      <w:r>
        <w:rPr>
          <w:sz w:val="18"/>
        </w:rPr>
        <w:t>Artículo</w:t>
      </w:r>
      <w:r>
        <w:rPr>
          <w:spacing w:val="-7"/>
          <w:sz w:val="18"/>
        </w:rPr>
        <w:t xml:space="preserve"> </w:t>
      </w:r>
      <w:r>
        <w:rPr>
          <w:sz w:val="18"/>
        </w:rPr>
        <w:t>de</w:t>
      </w:r>
      <w:r>
        <w:rPr>
          <w:spacing w:val="-6"/>
          <w:sz w:val="18"/>
        </w:rPr>
        <w:t xml:space="preserve"> </w:t>
      </w:r>
      <w:r>
        <w:rPr>
          <w:sz w:val="18"/>
        </w:rPr>
        <w:t>la</w:t>
      </w:r>
      <w:r>
        <w:rPr>
          <w:spacing w:val="-8"/>
          <w:sz w:val="18"/>
        </w:rPr>
        <w:t xml:space="preserve"> </w:t>
      </w:r>
      <w:r>
        <w:rPr>
          <w:sz w:val="18"/>
        </w:rPr>
        <w:t>LDF</w:t>
      </w:r>
      <w:r>
        <w:rPr>
          <w:spacing w:val="-7"/>
          <w:sz w:val="18"/>
        </w:rPr>
        <w:t xml:space="preserve"> </w:t>
      </w:r>
      <w:r>
        <w:rPr>
          <w:sz w:val="18"/>
        </w:rPr>
        <w:t>que</w:t>
      </w:r>
      <w:r>
        <w:rPr>
          <w:spacing w:val="-6"/>
          <w:sz w:val="18"/>
        </w:rPr>
        <w:t xml:space="preserve"> </w:t>
      </w:r>
      <w:r>
        <w:rPr>
          <w:sz w:val="18"/>
        </w:rPr>
        <w:t>establece</w:t>
      </w:r>
      <w:r>
        <w:rPr>
          <w:spacing w:val="-7"/>
          <w:sz w:val="18"/>
        </w:rPr>
        <w:t xml:space="preserve"> </w:t>
      </w:r>
      <w:r>
        <w:rPr>
          <w:sz w:val="18"/>
        </w:rPr>
        <w:t>la</w:t>
      </w:r>
      <w:r>
        <w:rPr>
          <w:spacing w:val="-8"/>
          <w:sz w:val="18"/>
        </w:rPr>
        <w:t xml:space="preserve"> </w:t>
      </w:r>
      <w:r>
        <w:rPr>
          <w:sz w:val="18"/>
        </w:rPr>
        <w:t>obligación</w:t>
      </w:r>
      <w:r>
        <w:rPr>
          <w:spacing w:val="-6"/>
          <w:sz w:val="18"/>
        </w:rPr>
        <w:t xml:space="preserve"> </w:t>
      </w:r>
      <w:r>
        <w:rPr>
          <w:sz w:val="18"/>
        </w:rPr>
        <w:t>referida</w:t>
      </w:r>
      <w:r>
        <w:rPr>
          <w:spacing w:val="-7"/>
          <w:sz w:val="18"/>
        </w:rPr>
        <w:t xml:space="preserve"> </w:t>
      </w:r>
      <w:r>
        <w:rPr>
          <w:sz w:val="18"/>
        </w:rPr>
        <w:t>de</w:t>
      </w:r>
      <w:r>
        <w:rPr>
          <w:spacing w:val="-6"/>
          <w:sz w:val="18"/>
        </w:rPr>
        <w:t xml:space="preserve"> </w:t>
      </w:r>
      <w:r>
        <w:rPr>
          <w:sz w:val="18"/>
        </w:rPr>
        <w:t>cada</w:t>
      </w:r>
      <w:r>
        <w:rPr>
          <w:spacing w:val="-9"/>
          <w:sz w:val="18"/>
        </w:rPr>
        <w:t xml:space="preserve"> </w:t>
      </w:r>
      <w:r>
        <w:rPr>
          <w:spacing w:val="-2"/>
          <w:sz w:val="18"/>
        </w:rPr>
        <w:t>indicador.</w:t>
      </w:r>
    </w:p>
    <w:p w14:paraId="78A698C5" w14:textId="77777777" w:rsidR="00600FAE" w:rsidRDefault="006612B2">
      <w:pPr>
        <w:pStyle w:val="Prrafodelista"/>
        <w:numPr>
          <w:ilvl w:val="0"/>
          <w:numId w:val="2"/>
        </w:numPr>
        <w:tabs>
          <w:tab w:val="left" w:pos="628"/>
        </w:tabs>
        <w:spacing w:before="110"/>
        <w:ind w:left="627" w:hanging="221"/>
        <w:jc w:val="both"/>
        <w:rPr>
          <w:sz w:val="18"/>
        </w:rPr>
      </w:pPr>
      <w:r>
        <w:rPr>
          <w:b/>
          <w:sz w:val="18"/>
        </w:rPr>
        <w:t>Comentarios:</w:t>
      </w:r>
      <w:r>
        <w:rPr>
          <w:b/>
          <w:spacing w:val="-8"/>
          <w:sz w:val="18"/>
        </w:rPr>
        <w:t xml:space="preserve"> </w:t>
      </w:r>
      <w:r>
        <w:rPr>
          <w:sz w:val="18"/>
        </w:rPr>
        <w:t>El</w:t>
      </w:r>
      <w:r>
        <w:rPr>
          <w:spacing w:val="-8"/>
          <w:sz w:val="18"/>
        </w:rPr>
        <w:t xml:space="preserve"> </w:t>
      </w:r>
      <w:r>
        <w:rPr>
          <w:sz w:val="18"/>
        </w:rPr>
        <w:t>campo</w:t>
      </w:r>
      <w:r>
        <w:rPr>
          <w:spacing w:val="-9"/>
          <w:sz w:val="18"/>
        </w:rPr>
        <w:t xml:space="preserve"> </w:t>
      </w:r>
      <w:r>
        <w:rPr>
          <w:sz w:val="18"/>
        </w:rPr>
        <w:t>para</w:t>
      </w:r>
      <w:r>
        <w:rPr>
          <w:spacing w:val="-8"/>
          <w:sz w:val="18"/>
        </w:rPr>
        <w:t xml:space="preserve"> </w:t>
      </w:r>
      <w:r>
        <w:rPr>
          <w:sz w:val="18"/>
        </w:rPr>
        <w:t>añadir</w:t>
      </w:r>
      <w:r>
        <w:rPr>
          <w:spacing w:val="-7"/>
          <w:sz w:val="18"/>
        </w:rPr>
        <w:t xml:space="preserve"> </w:t>
      </w:r>
      <w:r>
        <w:rPr>
          <w:sz w:val="18"/>
        </w:rPr>
        <w:t>alguna</w:t>
      </w:r>
      <w:r>
        <w:rPr>
          <w:spacing w:val="-8"/>
          <w:sz w:val="18"/>
        </w:rPr>
        <w:t xml:space="preserve"> </w:t>
      </w:r>
      <w:r>
        <w:rPr>
          <w:sz w:val="18"/>
        </w:rPr>
        <w:t>referencia</w:t>
      </w:r>
      <w:r>
        <w:rPr>
          <w:spacing w:val="-7"/>
          <w:sz w:val="18"/>
        </w:rPr>
        <w:t xml:space="preserve"> </w:t>
      </w:r>
      <w:r>
        <w:rPr>
          <w:sz w:val="18"/>
        </w:rPr>
        <w:t>o</w:t>
      </w:r>
      <w:r>
        <w:rPr>
          <w:spacing w:val="-8"/>
          <w:sz w:val="18"/>
        </w:rPr>
        <w:t xml:space="preserve"> </w:t>
      </w:r>
      <w:r>
        <w:rPr>
          <w:sz w:val="18"/>
        </w:rPr>
        <w:t>precisión</w:t>
      </w:r>
      <w:r>
        <w:rPr>
          <w:spacing w:val="-8"/>
          <w:sz w:val="18"/>
        </w:rPr>
        <w:t xml:space="preserve"> </w:t>
      </w:r>
      <w:r>
        <w:rPr>
          <w:sz w:val="18"/>
        </w:rPr>
        <w:t>respecto</w:t>
      </w:r>
      <w:r>
        <w:rPr>
          <w:spacing w:val="-7"/>
          <w:sz w:val="18"/>
        </w:rPr>
        <w:t xml:space="preserve"> </w:t>
      </w:r>
      <w:r>
        <w:rPr>
          <w:sz w:val="18"/>
        </w:rPr>
        <w:t>del</w:t>
      </w:r>
      <w:r>
        <w:rPr>
          <w:spacing w:val="-10"/>
          <w:sz w:val="18"/>
        </w:rPr>
        <w:t xml:space="preserve"> </w:t>
      </w:r>
      <w:r>
        <w:rPr>
          <w:spacing w:val="-2"/>
          <w:sz w:val="18"/>
        </w:rPr>
        <w:t>indicador.</w:t>
      </w:r>
    </w:p>
    <w:p w14:paraId="2A3FBC6C" w14:textId="77777777" w:rsidR="00600FAE" w:rsidRDefault="006612B2">
      <w:pPr>
        <w:pStyle w:val="Ttulo1"/>
        <w:spacing w:before="107"/>
        <w:jc w:val="both"/>
      </w:pPr>
      <w:r>
        <w:rPr>
          <w:w w:val="95"/>
        </w:rPr>
        <w:t>Recomendaciones</w:t>
      </w:r>
      <w:r>
        <w:rPr>
          <w:spacing w:val="57"/>
        </w:rPr>
        <w:t xml:space="preserve"> </w:t>
      </w:r>
      <w:r>
        <w:rPr>
          <w:spacing w:val="-2"/>
        </w:rPr>
        <w:t>específicas:</w:t>
      </w:r>
    </w:p>
    <w:p w14:paraId="6A2C42A4" w14:textId="77777777" w:rsidR="00600FAE" w:rsidRDefault="006612B2">
      <w:pPr>
        <w:pStyle w:val="Textoindependiente"/>
        <w:spacing w:before="108" w:line="247" w:lineRule="auto"/>
        <w:ind w:right="122"/>
      </w:pPr>
      <w:r>
        <w:t>Cada Ente Público utilizará los conceptos que le son aplicables. En aquéllos que no lo sean, el Ente Público deberá anotar N.A. (No Aplica); por lo que no se deben eliminar el resto de los conceptos. Por cada uno de los conceptos de la Guía de Cumplimiento se entenderá lo siguiente:</w:t>
      </w:r>
    </w:p>
    <w:p w14:paraId="3F056B64" w14:textId="77777777" w:rsidR="00600FAE" w:rsidRDefault="006612B2">
      <w:pPr>
        <w:pStyle w:val="Ttulo1"/>
        <w:spacing w:before="104"/>
      </w:pPr>
      <w:r>
        <w:rPr>
          <w:w w:val="95"/>
        </w:rPr>
        <w:t>INDICADORES</w:t>
      </w:r>
      <w:r>
        <w:rPr>
          <w:spacing w:val="49"/>
        </w:rPr>
        <w:t xml:space="preserve"> </w:t>
      </w:r>
      <w:r>
        <w:rPr>
          <w:spacing w:val="-2"/>
        </w:rPr>
        <w:t>PRESUPUESTARIOS</w:t>
      </w:r>
    </w:p>
    <w:p w14:paraId="4DF59EB0" w14:textId="77777777" w:rsidR="00600FAE" w:rsidRDefault="006612B2">
      <w:pPr>
        <w:pStyle w:val="Ttulo2"/>
        <w:numPr>
          <w:ilvl w:val="1"/>
          <w:numId w:val="2"/>
        </w:numPr>
        <w:tabs>
          <w:tab w:val="left" w:pos="825"/>
        </w:tabs>
        <w:spacing w:before="108"/>
        <w:jc w:val="both"/>
      </w:pPr>
      <w:r>
        <w:rPr>
          <w:w w:val="95"/>
        </w:rPr>
        <w:t>INDICADORES</w:t>
      </w:r>
      <w:r>
        <w:rPr>
          <w:spacing w:val="49"/>
        </w:rPr>
        <w:t xml:space="preserve"> </w:t>
      </w:r>
      <w:r>
        <w:rPr>
          <w:spacing w:val="-2"/>
        </w:rPr>
        <w:t>CUANTITATIVOS</w:t>
      </w:r>
    </w:p>
    <w:p w14:paraId="62D5AB17" w14:textId="77777777" w:rsidR="00600FAE" w:rsidRDefault="006612B2">
      <w:pPr>
        <w:pStyle w:val="Prrafodelista"/>
        <w:numPr>
          <w:ilvl w:val="0"/>
          <w:numId w:val="2"/>
        </w:numPr>
        <w:tabs>
          <w:tab w:val="left" w:pos="642"/>
        </w:tabs>
        <w:spacing w:before="107" w:line="247" w:lineRule="auto"/>
        <w:ind w:right="116" w:firstLine="288"/>
        <w:jc w:val="both"/>
        <w:rPr>
          <w:sz w:val="18"/>
        </w:rPr>
      </w:pPr>
      <w:r>
        <w:rPr>
          <w:b/>
          <w:sz w:val="18"/>
        </w:rPr>
        <w:t xml:space="preserve">Balance Presupuestario Sostenible: </w:t>
      </w:r>
      <w:r>
        <w:rPr>
          <w:sz w:val="18"/>
        </w:rPr>
        <w:t>Definido en términos del Artículo 2, fracción II de la LDF. Es el monto absoluto</w:t>
      </w:r>
      <w:r>
        <w:rPr>
          <w:spacing w:val="-2"/>
          <w:sz w:val="18"/>
        </w:rPr>
        <w:t xml:space="preserve"> </w:t>
      </w:r>
      <w:r>
        <w:rPr>
          <w:sz w:val="18"/>
        </w:rPr>
        <w:t>que</w:t>
      </w:r>
      <w:r>
        <w:rPr>
          <w:spacing w:val="-2"/>
          <w:sz w:val="18"/>
        </w:rPr>
        <w:t xml:space="preserve"> </w:t>
      </w:r>
      <w:r>
        <w:rPr>
          <w:sz w:val="18"/>
        </w:rPr>
        <w:t>corresponde al</w:t>
      </w:r>
      <w:r>
        <w:rPr>
          <w:spacing w:val="-1"/>
          <w:sz w:val="18"/>
        </w:rPr>
        <w:t xml:space="preserve"> </w:t>
      </w:r>
      <w:r>
        <w:rPr>
          <w:sz w:val="18"/>
        </w:rPr>
        <w:t>Balance Presupuestario.</w:t>
      </w:r>
      <w:r>
        <w:rPr>
          <w:spacing w:val="-2"/>
          <w:sz w:val="18"/>
        </w:rPr>
        <w:t xml:space="preserve"> </w:t>
      </w:r>
      <w:r>
        <w:rPr>
          <w:sz w:val="18"/>
        </w:rPr>
        <w:t>Se expresa</w:t>
      </w:r>
      <w:r>
        <w:rPr>
          <w:spacing w:val="-2"/>
          <w:sz w:val="18"/>
        </w:rPr>
        <w:t xml:space="preserve"> </w:t>
      </w:r>
      <w:r>
        <w:rPr>
          <w:sz w:val="18"/>
        </w:rPr>
        <w:t>como valor</w:t>
      </w:r>
      <w:r>
        <w:rPr>
          <w:spacing w:val="-2"/>
          <w:sz w:val="18"/>
        </w:rPr>
        <w:t xml:space="preserve"> </w:t>
      </w:r>
      <w:r>
        <w:rPr>
          <w:sz w:val="18"/>
        </w:rPr>
        <w:t>positivo en el</w:t>
      </w:r>
      <w:r>
        <w:rPr>
          <w:spacing w:val="-1"/>
          <w:sz w:val="18"/>
        </w:rPr>
        <w:t xml:space="preserve"> </w:t>
      </w:r>
      <w:r>
        <w:rPr>
          <w:sz w:val="18"/>
        </w:rPr>
        <w:t>caso</w:t>
      </w:r>
      <w:r>
        <w:rPr>
          <w:spacing w:val="-2"/>
          <w:sz w:val="18"/>
        </w:rPr>
        <w:t xml:space="preserve"> </w:t>
      </w:r>
      <w:r>
        <w:rPr>
          <w:sz w:val="18"/>
        </w:rPr>
        <w:t>de</w:t>
      </w:r>
      <w:r>
        <w:rPr>
          <w:spacing w:val="-2"/>
          <w:sz w:val="18"/>
        </w:rPr>
        <w:t xml:space="preserve"> </w:t>
      </w:r>
      <w:r>
        <w:rPr>
          <w:sz w:val="18"/>
        </w:rPr>
        <w:t>ser superávit, y como valor negativo en el caso de ser déficit. Se reportará en los momentos del ciclo presupuestario de: (a) Propuesto, el que se resulta de la Iniciativa de Ley de Ingresos y del proyecto de Presupuesto de Egresos; (b) Aprobado, el que resulta de la Ley de Ingresos y el Presupuesto de Egresos aprobados por la Legislatura Local correspondiente, y (3) Ejercido, el que resulta al final del ejercicio, expresado en la Cuenta Pública y se corresponderá con el monto señalado para este concepto en el</w:t>
      </w:r>
      <w:r>
        <w:rPr>
          <w:spacing w:val="14"/>
          <w:sz w:val="18"/>
        </w:rPr>
        <w:t xml:space="preserve"> </w:t>
      </w:r>
      <w:r>
        <w:rPr>
          <w:sz w:val="18"/>
        </w:rPr>
        <w:t xml:space="preserve">Formato </w:t>
      </w:r>
      <w:r>
        <w:rPr>
          <w:spacing w:val="-6"/>
          <w:sz w:val="18"/>
        </w:rPr>
        <w:t>4.</w:t>
      </w:r>
    </w:p>
    <w:p w14:paraId="3A117370" w14:textId="77777777" w:rsidR="00600FAE" w:rsidRDefault="006612B2">
      <w:pPr>
        <w:pStyle w:val="Prrafodelista"/>
        <w:numPr>
          <w:ilvl w:val="0"/>
          <w:numId w:val="2"/>
        </w:numPr>
        <w:tabs>
          <w:tab w:val="left" w:pos="681"/>
        </w:tabs>
        <w:spacing w:before="109" w:line="247" w:lineRule="auto"/>
        <w:ind w:right="119" w:firstLine="288"/>
        <w:jc w:val="both"/>
        <w:rPr>
          <w:sz w:val="18"/>
        </w:rPr>
      </w:pPr>
      <w:r>
        <w:rPr>
          <w:b/>
          <w:sz w:val="18"/>
        </w:rPr>
        <w:t>Balance</w:t>
      </w:r>
      <w:r>
        <w:rPr>
          <w:b/>
          <w:spacing w:val="-2"/>
          <w:sz w:val="18"/>
        </w:rPr>
        <w:t xml:space="preserve"> </w:t>
      </w:r>
      <w:r>
        <w:rPr>
          <w:b/>
          <w:sz w:val="18"/>
        </w:rPr>
        <w:t>Presupuestario</w:t>
      </w:r>
      <w:r>
        <w:rPr>
          <w:b/>
          <w:spacing w:val="-4"/>
          <w:sz w:val="18"/>
        </w:rPr>
        <w:t xml:space="preserve"> </w:t>
      </w:r>
      <w:r>
        <w:rPr>
          <w:b/>
          <w:sz w:val="18"/>
        </w:rPr>
        <w:t>de</w:t>
      </w:r>
      <w:r>
        <w:rPr>
          <w:b/>
          <w:spacing w:val="-2"/>
          <w:sz w:val="18"/>
        </w:rPr>
        <w:t xml:space="preserve"> </w:t>
      </w:r>
      <w:r>
        <w:rPr>
          <w:b/>
          <w:sz w:val="18"/>
        </w:rPr>
        <w:t>Recursos</w:t>
      </w:r>
      <w:r>
        <w:rPr>
          <w:b/>
          <w:spacing w:val="-2"/>
          <w:sz w:val="18"/>
        </w:rPr>
        <w:t xml:space="preserve"> </w:t>
      </w:r>
      <w:r>
        <w:rPr>
          <w:b/>
          <w:sz w:val="18"/>
        </w:rPr>
        <w:t>Disponibles</w:t>
      </w:r>
      <w:r>
        <w:rPr>
          <w:b/>
          <w:spacing w:val="-2"/>
          <w:sz w:val="18"/>
        </w:rPr>
        <w:t xml:space="preserve"> </w:t>
      </w:r>
      <w:r>
        <w:rPr>
          <w:b/>
          <w:sz w:val="18"/>
        </w:rPr>
        <w:t xml:space="preserve">Sostenible: </w:t>
      </w:r>
      <w:r>
        <w:rPr>
          <w:sz w:val="18"/>
        </w:rPr>
        <w:t>Definido</w:t>
      </w:r>
      <w:r>
        <w:rPr>
          <w:spacing w:val="-4"/>
          <w:sz w:val="18"/>
        </w:rPr>
        <w:t xml:space="preserve"> </w:t>
      </w:r>
      <w:r>
        <w:rPr>
          <w:sz w:val="18"/>
        </w:rPr>
        <w:t>en</w:t>
      </w:r>
      <w:r>
        <w:rPr>
          <w:spacing w:val="-2"/>
          <w:sz w:val="18"/>
        </w:rPr>
        <w:t xml:space="preserve"> </w:t>
      </w:r>
      <w:r>
        <w:rPr>
          <w:sz w:val="18"/>
        </w:rPr>
        <w:t>términos</w:t>
      </w:r>
      <w:r>
        <w:rPr>
          <w:spacing w:val="-4"/>
          <w:sz w:val="18"/>
        </w:rPr>
        <w:t xml:space="preserve"> </w:t>
      </w:r>
      <w:r>
        <w:rPr>
          <w:sz w:val="18"/>
        </w:rPr>
        <w:t>de</w:t>
      </w:r>
      <w:r>
        <w:rPr>
          <w:spacing w:val="-2"/>
          <w:sz w:val="18"/>
        </w:rPr>
        <w:t xml:space="preserve"> </w:t>
      </w:r>
      <w:r>
        <w:rPr>
          <w:sz w:val="18"/>
        </w:rPr>
        <w:t>los</w:t>
      </w:r>
      <w:r>
        <w:rPr>
          <w:spacing w:val="-2"/>
          <w:sz w:val="18"/>
        </w:rPr>
        <w:t xml:space="preserve"> </w:t>
      </w:r>
      <w:r>
        <w:rPr>
          <w:sz w:val="18"/>
        </w:rPr>
        <w:t>Artículos 2, fracción III, 6 y 19 de la LDF. Es el monto absoluto que corresponde al Balance Presupuestario de</w:t>
      </w:r>
      <w:r>
        <w:rPr>
          <w:spacing w:val="40"/>
          <w:sz w:val="18"/>
        </w:rPr>
        <w:t xml:space="preserve"> </w:t>
      </w:r>
      <w:r>
        <w:rPr>
          <w:sz w:val="18"/>
        </w:rPr>
        <w:t>Recursos</w:t>
      </w:r>
      <w:r>
        <w:rPr>
          <w:spacing w:val="-1"/>
          <w:sz w:val="18"/>
        </w:rPr>
        <w:t xml:space="preserve"> </w:t>
      </w:r>
      <w:r>
        <w:rPr>
          <w:sz w:val="18"/>
        </w:rPr>
        <w:t>Disponibles.</w:t>
      </w:r>
      <w:r>
        <w:rPr>
          <w:spacing w:val="-2"/>
          <w:sz w:val="18"/>
        </w:rPr>
        <w:t xml:space="preserve"> </w:t>
      </w:r>
      <w:r>
        <w:rPr>
          <w:sz w:val="18"/>
        </w:rPr>
        <w:t>Se</w:t>
      </w:r>
      <w:r>
        <w:rPr>
          <w:spacing w:val="-2"/>
          <w:sz w:val="18"/>
        </w:rPr>
        <w:t xml:space="preserve"> </w:t>
      </w:r>
      <w:r>
        <w:rPr>
          <w:sz w:val="18"/>
        </w:rPr>
        <w:t>expresa</w:t>
      </w:r>
      <w:r>
        <w:rPr>
          <w:spacing w:val="-4"/>
          <w:sz w:val="18"/>
        </w:rPr>
        <w:t xml:space="preserve"> </w:t>
      </w:r>
      <w:r>
        <w:rPr>
          <w:sz w:val="18"/>
        </w:rPr>
        <w:t>como</w:t>
      </w:r>
      <w:r>
        <w:rPr>
          <w:spacing w:val="-2"/>
          <w:sz w:val="18"/>
        </w:rPr>
        <w:t xml:space="preserve"> </w:t>
      </w:r>
      <w:r>
        <w:rPr>
          <w:sz w:val="18"/>
        </w:rPr>
        <w:t>valor</w:t>
      </w:r>
      <w:r>
        <w:rPr>
          <w:spacing w:val="-2"/>
          <w:sz w:val="18"/>
        </w:rPr>
        <w:t xml:space="preserve"> </w:t>
      </w:r>
      <w:r>
        <w:rPr>
          <w:sz w:val="18"/>
        </w:rPr>
        <w:t>positivo</w:t>
      </w:r>
      <w:r>
        <w:rPr>
          <w:spacing w:val="-2"/>
          <w:sz w:val="18"/>
        </w:rPr>
        <w:t xml:space="preserve"> </w:t>
      </w:r>
      <w:r>
        <w:rPr>
          <w:sz w:val="18"/>
        </w:rPr>
        <w:t>en</w:t>
      </w:r>
      <w:r>
        <w:rPr>
          <w:spacing w:val="-4"/>
          <w:sz w:val="18"/>
        </w:rPr>
        <w:t xml:space="preserve"> </w:t>
      </w:r>
      <w:r>
        <w:rPr>
          <w:sz w:val="18"/>
        </w:rPr>
        <w:t>el</w:t>
      </w:r>
      <w:r>
        <w:rPr>
          <w:spacing w:val="-4"/>
          <w:sz w:val="18"/>
        </w:rPr>
        <w:t xml:space="preserve"> </w:t>
      </w:r>
      <w:r>
        <w:rPr>
          <w:sz w:val="18"/>
        </w:rPr>
        <w:t>caso</w:t>
      </w:r>
      <w:r>
        <w:rPr>
          <w:spacing w:val="-2"/>
          <w:sz w:val="18"/>
        </w:rPr>
        <w:t xml:space="preserve"> </w:t>
      </w:r>
      <w:r>
        <w:rPr>
          <w:sz w:val="18"/>
        </w:rPr>
        <w:t>de</w:t>
      </w:r>
      <w:r>
        <w:rPr>
          <w:spacing w:val="-4"/>
          <w:sz w:val="18"/>
        </w:rPr>
        <w:t xml:space="preserve"> </w:t>
      </w:r>
      <w:r>
        <w:rPr>
          <w:sz w:val="18"/>
        </w:rPr>
        <w:t>ser</w:t>
      </w:r>
      <w:r>
        <w:rPr>
          <w:spacing w:val="-2"/>
          <w:sz w:val="18"/>
        </w:rPr>
        <w:t xml:space="preserve"> </w:t>
      </w:r>
      <w:r>
        <w:rPr>
          <w:sz w:val="18"/>
        </w:rPr>
        <w:t>superávit,</w:t>
      </w:r>
      <w:r>
        <w:rPr>
          <w:spacing w:val="-2"/>
          <w:sz w:val="18"/>
        </w:rPr>
        <w:t xml:space="preserve"> </w:t>
      </w:r>
      <w:r>
        <w:rPr>
          <w:sz w:val="18"/>
        </w:rPr>
        <w:t>y</w:t>
      </w:r>
      <w:r>
        <w:rPr>
          <w:spacing w:val="-3"/>
          <w:sz w:val="18"/>
        </w:rPr>
        <w:t xml:space="preserve"> </w:t>
      </w:r>
      <w:r>
        <w:rPr>
          <w:sz w:val="18"/>
        </w:rPr>
        <w:t>como</w:t>
      </w:r>
      <w:r>
        <w:rPr>
          <w:spacing w:val="-4"/>
          <w:sz w:val="18"/>
        </w:rPr>
        <w:t xml:space="preserve"> </w:t>
      </w:r>
      <w:r>
        <w:rPr>
          <w:sz w:val="18"/>
        </w:rPr>
        <w:t>valor</w:t>
      </w:r>
      <w:r>
        <w:rPr>
          <w:spacing w:val="-2"/>
          <w:sz w:val="18"/>
        </w:rPr>
        <w:t xml:space="preserve"> </w:t>
      </w:r>
      <w:r>
        <w:rPr>
          <w:sz w:val="18"/>
        </w:rPr>
        <w:t>negativo</w:t>
      </w:r>
      <w:r>
        <w:rPr>
          <w:spacing w:val="-2"/>
          <w:sz w:val="18"/>
        </w:rPr>
        <w:t xml:space="preserve"> </w:t>
      </w:r>
      <w:r>
        <w:rPr>
          <w:sz w:val="18"/>
        </w:rPr>
        <w:t>en</w:t>
      </w:r>
      <w:r>
        <w:rPr>
          <w:spacing w:val="-4"/>
          <w:sz w:val="18"/>
        </w:rPr>
        <w:t xml:space="preserve"> </w:t>
      </w:r>
      <w:r>
        <w:rPr>
          <w:sz w:val="18"/>
        </w:rPr>
        <w:t>el caso de ser déficit. Se reportará en los momentos del ciclo presupuestario de: (a) Propuesto, el que se resulta de la Iniciativa de Ley de Ingresos y del proyecto de Presupuesto de Egresos; (b) Aprobado, el que resulta de la Ley de Ingresos y el Presupuesto de Egresos aprobados por la Legislatura Local correspondiente, y (3) Ejercido, el que resulta al final del ejercicio, expresado en la Cuenta Pública y se corresponderá con el monto señalado para este concepto en el Formato 4.</w:t>
      </w:r>
    </w:p>
    <w:p w14:paraId="4A86609C" w14:textId="77777777" w:rsidR="00600FAE" w:rsidRDefault="00600FAE">
      <w:pPr>
        <w:spacing w:line="247" w:lineRule="auto"/>
        <w:jc w:val="both"/>
        <w:rPr>
          <w:sz w:val="18"/>
        </w:rPr>
        <w:sectPr w:rsidR="00600FAE">
          <w:pgSz w:w="12240" w:h="15840"/>
          <w:pgMar w:top="1080" w:right="1580" w:bottom="280" w:left="1580" w:header="720" w:footer="720" w:gutter="0"/>
          <w:cols w:space="720"/>
        </w:sectPr>
      </w:pPr>
    </w:p>
    <w:p w14:paraId="2035211B" w14:textId="77777777" w:rsidR="00600FAE" w:rsidRDefault="006612B2">
      <w:pPr>
        <w:pStyle w:val="Prrafodelista"/>
        <w:numPr>
          <w:ilvl w:val="0"/>
          <w:numId w:val="2"/>
        </w:numPr>
        <w:tabs>
          <w:tab w:val="left" w:pos="680"/>
        </w:tabs>
        <w:spacing w:before="70" w:line="271" w:lineRule="auto"/>
        <w:ind w:right="120" w:firstLine="288"/>
        <w:jc w:val="both"/>
        <w:rPr>
          <w:sz w:val="18"/>
        </w:rPr>
      </w:pPr>
      <w:r>
        <w:rPr>
          <w:b/>
          <w:sz w:val="18"/>
        </w:rPr>
        <w:lastRenderedPageBreak/>
        <w:t xml:space="preserve">Financiamiento Neto dentro del Techo de Financiamiento Neto: </w:t>
      </w:r>
      <w:r>
        <w:rPr>
          <w:sz w:val="18"/>
        </w:rPr>
        <w:t>Definido en términos de los Artículos 2, fracción XII, 6, 19, y 46 de la LDF. El Financiamiento Neto no deberá ser mayor al Techo de Financiamiento</w:t>
      </w:r>
      <w:r>
        <w:rPr>
          <w:spacing w:val="-2"/>
          <w:sz w:val="18"/>
        </w:rPr>
        <w:t xml:space="preserve"> </w:t>
      </w:r>
      <w:r>
        <w:rPr>
          <w:sz w:val="18"/>
        </w:rPr>
        <w:t>Neto</w:t>
      </w:r>
      <w:r>
        <w:rPr>
          <w:spacing w:val="-2"/>
          <w:sz w:val="18"/>
        </w:rPr>
        <w:t xml:space="preserve"> </w:t>
      </w:r>
      <w:r>
        <w:rPr>
          <w:sz w:val="18"/>
        </w:rPr>
        <w:t>definido</w:t>
      </w:r>
      <w:r>
        <w:rPr>
          <w:spacing w:val="-2"/>
          <w:sz w:val="18"/>
        </w:rPr>
        <w:t xml:space="preserve"> </w:t>
      </w:r>
      <w:r>
        <w:rPr>
          <w:sz w:val="18"/>
        </w:rPr>
        <w:t>por</w:t>
      </w:r>
      <w:r>
        <w:rPr>
          <w:spacing w:val="-2"/>
          <w:sz w:val="18"/>
        </w:rPr>
        <w:t xml:space="preserve"> </w:t>
      </w:r>
      <w:r>
        <w:rPr>
          <w:sz w:val="18"/>
        </w:rPr>
        <w:t>el</w:t>
      </w:r>
      <w:r>
        <w:rPr>
          <w:spacing w:val="-2"/>
          <w:sz w:val="18"/>
        </w:rPr>
        <w:t xml:space="preserve"> </w:t>
      </w:r>
      <w:r>
        <w:rPr>
          <w:sz w:val="18"/>
        </w:rPr>
        <w:t>Sistema</w:t>
      </w:r>
      <w:r>
        <w:rPr>
          <w:spacing w:val="-2"/>
          <w:sz w:val="18"/>
        </w:rPr>
        <w:t xml:space="preserve"> </w:t>
      </w:r>
      <w:r>
        <w:rPr>
          <w:sz w:val="18"/>
        </w:rPr>
        <w:t>de</w:t>
      </w:r>
      <w:r>
        <w:rPr>
          <w:spacing w:val="-2"/>
          <w:sz w:val="18"/>
        </w:rPr>
        <w:t xml:space="preserve"> </w:t>
      </w:r>
      <w:r>
        <w:rPr>
          <w:sz w:val="18"/>
        </w:rPr>
        <w:t>Alertas</w:t>
      </w:r>
      <w:r>
        <w:rPr>
          <w:spacing w:val="-1"/>
          <w:sz w:val="18"/>
        </w:rPr>
        <w:t xml:space="preserve"> </w:t>
      </w:r>
      <w:r>
        <w:rPr>
          <w:sz w:val="18"/>
        </w:rPr>
        <w:t>para</w:t>
      </w:r>
      <w:r>
        <w:rPr>
          <w:spacing w:val="-4"/>
          <w:sz w:val="18"/>
        </w:rPr>
        <w:t xml:space="preserve"> </w:t>
      </w:r>
      <w:r>
        <w:rPr>
          <w:sz w:val="18"/>
        </w:rPr>
        <w:t>cada</w:t>
      </w:r>
      <w:r>
        <w:rPr>
          <w:spacing w:val="-2"/>
          <w:sz w:val="18"/>
        </w:rPr>
        <w:t xml:space="preserve"> </w:t>
      </w:r>
      <w:r>
        <w:rPr>
          <w:sz w:val="18"/>
        </w:rPr>
        <w:t>Ente</w:t>
      </w:r>
      <w:r>
        <w:rPr>
          <w:spacing w:val="-2"/>
          <w:sz w:val="18"/>
        </w:rPr>
        <w:t xml:space="preserve"> </w:t>
      </w:r>
      <w:r>
        <w:rPr>
          <w:sz w:val="18"/>
        </w:rPr>
        <w:t>Público,</w:t>
      </w:r>
      <w:r>
        <w:rPr>
          <w:spacing w:val="-2"/>
          <w:sz w:val="18"/>
        </w:rPr>
        <w:t xml:space="preserve"> </w:t>
      </w:r>
      <w:r>
        <w:rPr>
          <w:sz w:val="18"/>
        </w:rPr>
        <w:t>en</w:t>
      </w:r>
      <w:r>
        <w:rPr>
          <w:spacing w:val="-2"/>
          <w:sz w:val="18"/>
        </w:rPr>
        <w:t xml:space="preserve"> </w:t>
      </w:r>
      <w:r>
        <w:rPr>
          <w:sz w:val="18"/>
        </w:rPr>
        <w:t>los</w:t>
      </w:r>
      <w:r>
        <w:rPr>
          <w:spacing w:val="-1"/>
          <w:sz w:val="18"/>
        </w:rPr>
        <w:t xml:space="preserve"> </w:t>
      </w:r>
      <w:r>
        <w:rPr>
          <w:sz w:val="18"/>
        </w:rPr>
        <w:t>términos</w:t>
      </w:r>
      <w:r>
        <w:rPr>
          <w:spacing w:val="-1"/>
          <w:sz w:val="18"/>
        </w:rPr>
        <w:t xml:space="preserve"> </w:t>
      </w:r>
      <w:r>
        <w:rPr>
          <w:sz w:val="18"/>
        </w:rPr>
        <w:t>del</w:t>
      </w:r>
      <w:r>
        <w:rPr>
          <w:spacing w:val="-2"/>
          <w:sz w:val="18"/>
        </w:rPr>
        <w:t xml:space="preserve"> </w:t>
      </w:r>
      <w:r>
        <w:rPr>
          <w:sz w:val="18"/>
        </w:rPr>
        <w:t>Artículo</w:t>
      </w:r>
      <w:r>
        <w:rPr>
          <w:spacing w:val="-2"/>
          <w:sz w:val="18"/>
        </w:rPr>
        <w:t xml:space="preserve"> </w:t>
      </w:r>
      <w:r>
        <w:rPr>
          <w:sz w:val="18"/>
        </w:rPr>
        <w:t>45 de la LDF. Se reportará en los momentos del ciclo presupuestario de: (a) Propuesto, el señalado en la Iniciativa de Ley de Ingresos; (b) Aprobado, el expresado en la Ley de Ingresos aprobada por la Legislatura Local correspondiente, y (3) Ejercido, el resultante al final del ejercicio, expresado en la Cuenta Pública y se corresponderá con el monto señalado para este concepto en el Formato 4.</w:t>
      </w:r>
    </w:p>
    <w:p w14:paraId="3143D9E2" w14:textId="77777777" w:rsidR="00600FAE" w:rsidRDefault="006612B2">
      <w:pPr>
        <w:pStyle w:val="Prrafodelista"/>
        <w:numPr>
          <w:ilvl w:val="0"/>
          <w:numId w:val="2"/>
        </w:numPr>
        <w:tabs>
          <w:tab w:val="left" w:pos="772"/>
        </w:tabs>
        <w:spacing w:before="103" w:line="271" w:lineRule="auto"/>
        <w:ind w:right="116" w:firstLine="288"/>
        <w:jc w:val="both"/>
        <w:rPr>
          <w:sz w:val="18"/>
        </w:rPr>
      </w:pPr>
      <w:r>
        <w:rPr>
          <w:b/>
          <w:sz w:val="18"/>
        </w:rPr>
        <w:t xml:space="preserve">Asignación al fideicomiso para desastres naturales: </w:t>
      </w:r>
      <w:r>
        <w:rPr>
          <w:sz w:val="18"/>
        </w:rPr>
        <w:t>Este indicador sólo aplica para Entidades Federativas. Definido en términos del Artículo 9 de la LDF. Es el monto asignado en el Presupuesto de Egresos al fideicomiso público constituido específicamente para dicho fin. Se reportará en los momentos del ciclo presupuestario de: (a.1) Aprobado, el señalado en el Presupuesto de Egresos aprobado por la</w:t>
      </w:r>
      <w:r>
        <w:rPr>
          <w:spacing w:val="40"/>
          <w:sz w:val="18"/>
        </w:rPr>
        <w:t xml:space="preserve"> </w:t>
      </w:r>
      <w:r>
        <w:rPr>
          <w:sz w:val="18"/>
        </w:rPr>
        <w:t>Legislatura Local correspondiente, y (a.2) Pagado, el resultante al final del ejercicio, expresado en la Cuenta Pública y se corresponderá con el monto señalado para este concepto en el Formato 6a).</w:t>
      </w:r>
    </w:p>
    <w:p w14:paraId="130A7B1C" w14:textId="77777777" w:rsidR="00600FAE" w:rsidRDefault="006612B2">
      <w:pPr>
        <w:pStyle w:val="Prrafodelista"/>
        <w:numPr>
          <w:ilvl w:val="0"/>
          <w:numId w:val="2"/>
        </w:numPr>
        <w:tabs>
          <w:tab w:val="left" w:pos="704"/>
        </w:tabs>
        <w:spacing w:before="101" w:line="271" w:lineRule="auto"/>
        <w:ind w:right="116" w:firstLine="288"/>
        <w:jc w:val="both"/>
        <w:rPr>
          <w:sz w:val="18"/>
        </w:rPr>
      </w:pPr>
      <w:r>
        <w:rPr>
          <w:b/>
          <w:sz w:val="18"/>
        </w:rPr>
        <w:t>Aportación promedio realizada por la Entidad Federativa durante los 5 ejercicios previos, para infraestructura dañada por</w:t>
      </w:r>
      <w:r>
        <w:rPr>
          <w:b/>
          <w:spacing w:val="-1"/>
          <w:sz w:val="18"/>
        </w:rPr>
        <w:t xml:space="preserve"> </w:t>
      </w:r>
      <w:r>
        <w:rPr>
          <w:b/>
          <w:sz w:val="18"/>
        </w:rPr>
        <w:t xml:space="preserve">desastres naturales: </w:t>
      </w:r>
      <w:r>
        <w:rPr>
          <w:sz w:val="18"/>
        </w:rPr>
        <w:t>Definido en términos del Artículo 9 de la LDF.</w:t>
      </w:r>
      <w:r>
        <w:rPr>
          <w:spacing w:val="-1"/>
          <w:sz w:val="18"/>
        </w:rPr>
        <w:t xml:space="preserve"> </w:t>
      </w:r>
      <w:r>
        <w:rPr>
          <w:sz w:val="18"/>
        </w:rPr>
        <w:t>Es el monto que se utiliza como referencia para determinar la asignación anual en el Presupuesto de Egresos al fideicomiso público constituido específicamente para dicho fin. Este indicador deberá observar la</w:t>
      </w:r>
      <w:r>
        <w:rPr>
          <w:spacing w:val="40"/>
          <w:sz w:val="18"/>
        </w:rPr>
        <w:t xml:space="preserve"> </w:t>
      </w:r>
      <w:r>
        <w:rPr>
          <w:sz w:val="18"/>
        </w:rPr>
        <w:t>transitoriedad considerada en el Artículo Quinto Transitorio de la LDF. Se verificará a través de las autorizaciones de recursos aprobados a través del Fondo para Desastres Naturales (FONDEN).</w:t>
      </w:r>
    </w:p>
    <w:p w14:paraId="1421AA01" w14:textId="77777777" w:rsidR="00600FAE" w:rsidRDefault="006612B2">
      <w:pPr>
        <w:pStyle w:val="Prrafodelista"/>
        <w:numPr>
          <w:ilvl w:val="0"/>
          <w:numId w:val="2"/>
        </w:numPr>
        <w:tabs>
          <w:tab w:val="left" w:pos="757"/>
        </w:tabs>
        <w:spacing w:line="271" w:lineRule="auto"/>
        <w:ind w:right="119" w:firstLine="288"/>
        <w:jc w:val="both"/>
        <w:rPr>
          <w:sz w:val="18"/>
        </w:rPr>
      </w:pPr>
      <w:r>
        <w:rPr>
          <w:b/>
          <w:sz w:val="18"/>
        </w:rPr>
        <w:t xml:space="preserve">Saldo del fideicomiso para desastres naturales: </w:t>
      </w:r>
      <w:r>
        <w:rPr>
          <w:sz w:val="18"/>
        </w:rPr>
        <w:t>Este indicador sólo aplica para Entidades Federativas. Definido en términos del Artículo 9 de la LDF. Es el monto alcanzado por las aportaciones al fideicomiso público constituido específicamente para dicho fin. Es un dato de referencia, ya que todos los recursos</w:t>
      </w:r>
      <w:r>
        <w:rPr>
          <w:spacing w:val="-1"/>
          <w:sz w:val="18"/>
        </w:rPr>
        <w:t xml:space="preserve"> </w:t>
      </w:r>
      <w:r>
        <w:rPr>
          <w:sz w:val="18"/>
        </w:rPr>
        <w:t>que</w:t>
      </w:r>
      <w:r>
        <w:rPr>
          <w:spacing w:val="-2"/>
          <w:sz w:val="18"/>
        </w:rPr>
        <w:t xml:space="preserve"> </w:t>
      </w:r>
      <w:r>
        <w:rPr>
          <w:sz w:val="18"/>
        </w:rPr>
        <w:t>superen</w:t>
      </w:r>
      <w:r>
        <w:rPr>
          <w:spacing w:val="-1"/>
          <w:sz w:val="18"/>
        </w:rPr>
        <w:t xml:space="preserve"> </w:t>
      </w:r>
      <w:r>
        <w:rPr>
          <w:sz w:val="18"/>
        </w:rPr>
        <w:t>el</w:t>
      </w:r>
      <w:r>
        <w:rPr>
          <w:spacing w:val="-1"/>
          <w:sz w:val="18"/>
        </w:rPr>
        <w:t xml:space="preserve"> </w:t>
      </w:r>
      <w:r>
        <w:rPr>
          <w:sz w:val="18"/>
        </w:rPr>
        <w:t>monto señalado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inciso</w:t>
      </w:r>
      <w:r>
        <w:rPr>
          <w:spacing w:val="-1"/>
          <w:sz w:val="18"/>
        </w:rPr>
        <w:t xml:space="preserve"> </w:t>
      </w:r>
      <w:r>
        <w:rPr>
          <w:sz w:val="18"/>
        </w:rPr>
        <w:t>posterior (p),</w:t>
      </w:r>
      <w:r>
        <w:rPr>
          <w:spacing w:val="-2"/>
          <w:sz w:val="18"/>
        </w:rPr>
        <w:t xml:space="preserve"> </w:t>
      </w:r>
      <w:r>
        <w:rPr>
          <w:sz w:val="18"/>
        </w:rPr>
        <w:t>podrán</w:t>
      </w:r>
      <w:r>
        <w:rPr>
          <w:spacing w:val="-1"/>
          <w:sz w:val="18"/>
        </w:rPr>
        <w:t xml:space="preserve"> </w:t>
      </w:r>
      <w:r>
        <w:rPr>
          <w:sz w:val="18"/>
        </w:rPr>
        <w:t>asignarse</w:t>
      </w:r>
      <w:r>
        <w:rPr>
          <w:spacing w:val="-1"/>
          <w:sz w:val="18"/>
        </w:rPr>
        <w:t xml:space="preserve"> </w:t>
      </w:r>
      <w:r>
        <w:rPr>
          <w:sz w:val="18"/>
        </w:rPr>
        <w:t>a</w:t>
      </w:r>
      <w:r>
        <w:rPr>
          <w:spacing w:val="-1"/>
          <w:sz w:val="18"/>
        </w:rPr>
        <w:t xml:space="preserve"> </w:t>
      </w:r>
      <w:r>
        <w:rPr>
          <w:sz w:val="18"/>
        </w:rPr>
        <w:t>acciones</w:t>
      </w:r>
      <w:r>
        <w:rPr>
          <w:spacing w:val="-1"/>
          <w:sz w:val="18"/>
        </w:rPr>
        <w:t xml:space="preserve"> </w:t>
      </w:r>
      <w:r>
        <w:rPr>
          <w:sz w:val="18"/>
        </w:rPr>
        <w:t>de</w:t>
      </w:r>
      <w:r>
        <w:rPr>
          <w:spacing w:val="-1"/>
          <w:sz w:val="18"/>
        </w:rPr>
        <w:t xml:space="preserve"> </w:t>
      </w:r>
      <w:r>
        <w:rPr>
          <w:sz w:val="18"/>
        </w:rPr>
        <w:t>prevención y mitigación específicas, conforme al Artículo 9 de la LDF. Se reportará en la Cuenta Pública respectiva, en el Auxiliar de cuentas que corresponda.</w:t>
      </w:r>
    </w:p>
    <w:p w14:paraId="6A83B11E" w14:textId="77777777" w:rsidR="00600FAE" w:rsidRDefault="006612B2">
      <w:pPr>
        <w:pStyle w:val="Prrafodelista"/>
        <w:numPr>
          <w:ilvl w:val="0"/>
          <w:numId w:val="2"/>
        </w:numPr>
        <w:tabs>
          <w:tab w:val="left" w:pos="702"/>
        </w:tabs>
        <w:spacing w:before="101" w:line="271" w:lineRule="auto"/>
        <w:ind w:right="120" w:firstLine="288"/>
        <w:jc w:val="both"/>
        <w:rPr>
          <w:sz w:val="18"/>
        </w:rPr>
      </w:pPr>
      <w:r>
        <w:rPr>
          <w:b/>
          <w:sz w:val="18"/>
        </w:rPr>
        <w:t xml:space="preserve">Costo promedio de los últimos 5 ejercicios de la reconstrucción de infraestructura dañada por desastres naturales: </w:t>
      </w:r>
      <w:r>
        <w:rPr>
          <w:sz w:val="18"/>
        </w:rPr>
        <w:t xml:space="preserve">Este indicador sólo aplica a Entidades Federativas. Definido en términos del Artículo 9 de la LDF. Es el monto que establece, para cada Entidad Federativa, el nivel máximo de recursos </w:t>
      </w:r>
      <w:proofErr w:type="gramStart"/>
      <w:r>
        <w:rPr>
          <w:sz w:val="18"/>
        </w:rPr>
        <w:t>que</w:t>
      </w:r>
      <w:proofErr w:type="gramEnd"/>
      <w:r>
        <w:rPr>
          <w:sz w:val="18"/>
        </w:rPr>
        <w:t xml:space="preserve"> en su caso, deberá alcanzar el fideicomiso público para desastres naturales. Se verificará a través de las autorizaciones de recursos aprobados a través del FONDEN.</w:t>
      </w:r>
    </w:p>
    <w:p w14:paraId="592EB40C" w14:textId="77777777" w:rsidR="00600FAE" w:rsidRDefault="006612B2">
      <w:pPr>
        <w:pStyle w:val="Prrafodelista"/>
        <w:numPr>
          <w:ilvl w:val="0"/>
          <w:numId w:val="2"/>
        </w:numPr>
        <w:tabs>
          <w:tab w:val="left" w:pos="692"/>
        </w:tabs>
        <w:spacing w:before="100" w:line="271" w:lineRule="auto"/>
        <w:ind w:right="115" w:firstLine="288"/>
        <w:jc w:val="both"/>
        <w:rPr>
          <w:sz w:val="18"/>
        </w:rPr>
      </w:pPr>
      <w:r>
        <w:rPr>
          <w:b/>
          <w:sz w:val="18"/>
        </w:rPr>
        <w:t xml:space="preserve">Techo para servicios personales: </w:t>
      </w:r>
      <w:r>
        <w:rPr>
          <w:sz w:val="18"/>
        </w:rPr>
        <w:t>Definido en términos de los Artículos 10 fracción I,</w:t>
      </w:r>
      <w:r>
        <w:rPr>
          <w:spacing w:val="-1"/>
          <w:sz w:val="18"/>
        </w:rPr>
        <w:t xml:space="preserve"> </w:t>
      </w:r>
      <w:r>
        <w:rPr>
          <w:sz w:val="18"/>
        </w:rPr>
        <w:t>11, 13, fracción V y 21 de la LDF. Es el monto total observado al cierre del ejercicio fiscal, del pago de servicios personales realizado por el Ente Público</w:t>
      </w:r>
      <w:r>
        <w:rPr>
          <w:spacing w:val="-2"/>
          <w:sz w:val="18"/>
        </w:rPr>
        <w:t xml:space="preserve"> </w:t>
      </w:r>
      <w:r>
        <w:rPr>
          <w:sz w:val="18"/>
        </w:rPr>
        <w:t>durante el ejercicio fiscal. Se reportará en los momentos del ciclo presupuestario de: (a) Asignación en el Presupuesto de Egresos, que será la señalada en el Presupuesto de Egresos aprobado por la Legislatura Local correspondiente y reflejado en el Formato 6 d), y (b) Ejercido, que será el resultante al final del ejercicio, expresado en la Cuenta Pública y se corresponderá con el monto señalado</w:t>
      </w:r>
      <w:r>
        <w:rPr>
          <w:spacing w:val="40"/>
          <w:sz w:val="18"/>
        </w:rPr>
        <w:t xml:space="preserve"> </w:t>
      </w:r>
      <w:r>
        <w:rPr>
          <w:sz w:val="18"/>
        </w:rPr>
        <w:t>para este concepto en el Formato 6d). La asignación no deberá rebasar el límite anual establecido en la LDF. Este indicador deberá observar la transitoriedad considerada para el personal destinado a funciones de salud</w:t>
      </w:r>
      <w:r>
        <w:rPr>
          <w:spacing w:val="40"/>
          <w:sz w:val="18"/>
        </w:rPr>
        <w:t xml:space="preserve"> </w:t>
      </w:r>
      <w:r>
        <w:rPr>
          <w:sz w:val="18"/>
        </w:rPr>
        <w:t>y de seguridad, de acuerdo con lo señalado en el Artículo Sexto Transitorio de la LDF.</w:t>
      </w:r>
    </w:p>
    <w:p w14:paraId="6FBE1CA1" w14:textId="77777777" w:rsidR="00600FAE" w:rsidRDefault="006612B2">
      <w:pPr>
        <w:pStyle w:val="Prrafodelista"/>
        <w:numPr>
          <w:ilvl w:val="0"/>
          <w:numId w:val="2"/>
        </w:numPr>
        <w:tabs>
          <w:tab w:val="left" w:pos="657"/>
        </w:tabs>
        <w:spacing w:before="103" w:line="271" w:lineRule="auto"/>
        <w:ind w:right="112" w:firstLine="288"/>
        <w:jc w:val="both"/>
        <w:rPr>
          <w:sz w:val="18"/>
        </w:rPr>
      </w:pPr>
      <w:r>
        <w:rPr>
          <w:b/>
          <w:sz w:val="18"/>
        </w:rPr>
        <w:t xml:space="preserve">Previsiones de gasto para compromisos de pago derivados de </w:t>
      </w:r>
      <w:proofErr w:type="spellStart"/>
      <w:r>
        <w:rPr>
          <w:b/>
          <w:sz w:val="18"/>
        </w:rPr>
        <w:t>APPs</w:t>
      </w:r>
      <w:proofErr w:type="spellEnd"/>
      <w:r>
        <w:rPr>
          <w:b/>
          <w:sz w:val="18"/>
        </w:rPr>
        <w:t xml:space="preserve">: </w:t>
      </w:r>
      <w:r>
        <w:rPr>
          <w:sz w:val="18"/>
        </w:rPr>
        <w:t>Definido en términos de los Artículos 11 y 21 de la LDF. Es el monto total que se considera en el</w:t>
      </w:r>
      <w:r>
        <w:rPr>
          <w:spacing w:val="40"/>
          <w:sz w:val="18"/>
        </w:rPr>
        <w:t xml:space="preserve"> </w:t>
      </w:r>
      <w:r>
        <w:rPr>
          <w:sz w:val="18"/>
        </w:rPr>
        <w:t>Presupuesto de Egresos del Ente</w:t>
      </w:r>
      <w:r>
        <w:rPr>
          <w:spacing w:val="40"/>
          <w:sz w:val="18"/>
        </w:rPr>
        <w:t xml:space="preserve"> </w:t>
      </w:r>
      <w:r>
        <w:rPr>
          <w:sz w:val="18"/>
        </w:rPr>
        <w:t>Público destinado al pago anual de las obligaciones contratadas bajo esquemas de Asociaciones Público- Privadas vigentes. Se reportará en el momento del ciclo presupuestario de (a) Asignación en el Presupuesto de Egresos, que será la señalada en el Presupuesto de Egresos aprobado por la Legislatura Local correspondiente y reflejado en el Formato 3,</w:t>
      </w:r>
    </w:p>
    <w:p w14:paraId="6B5D3862" w14:textId="77777777" w:rsidR="00600FAE" w:rsidRDefault="006612B2">
      <w:pPr>
        <w:pStyle w:val="Prrafodelista"/>
        <w:numPr>
          <w:ilvl w:val="0"/>
          <w:numId w:val="2"/>
        </w:numPr>
        <w:tabs>
          <w:tab w:val="left" w:pos="690"/>
        </w:tabs>
        <w:spacing w:line="271" w:lineRule="auto"/>
        <w:ind w:right="120" w:firstLine="288"/>
        <w:jc w:val="both"/>
        <w:rPr>
          <w:sz w:val="18"/>
        </w:rPr>
      </w:pPr>
      <w:r>
        <w:rPr>
          <w:b/>
          <w:sz w:val="18"/>
        </w:rPr>
        <w:t xml:space="preserve">Techo de ADEFAS para el ejercicio fiscal: </w:t>
      </w:r>
      <w:r>
        <w:rPr>
          <w:sz w:val="18"/>
        </w:rPr>
        <w:t>Definido en términos de los Artículos 12 y 20 de la LDF, para las Entidades Federativas y los Municipios, respectivamente. Es el monto total que se considera en el Presupuesto de Egresos del Ente Público destinado al pago anual de los adeudos de ejercicios fiscales anteriores. Se reportará en los momentos del ciclo presupuestario de: (a) Propuesto, el que se señala en el proyecto de Presupuesto de Egresos; (b) Aprobado, el que establece el Presupuesto de Egresos aprobado</w:t>
      </w:r>
      <w:r>
        <w:rPr>
          <w:spacing w:val="40"/>
          <w:sz w:val="18"/>
        </w:rPr>
        <w:t xml:space="preserve"> </w:t>
      </w:r>
      <w:r>
        <w:rPr>
          <w:sz w:val="18"/>
        </w:rPr>
        <w:t>por la Legislatura Local correspondiente y contenido en el Formato 6 a), y (3) Ejercido, el que resulta al final del ejercicio, expresado en la Cuenta Pública y se corresponderá con el monto señalado para este concepto en el Formato 6a). Este indicador deberá observar la transitoriedad considerada en los Artículos Séptimo y Décimo Primero Transitorios de la LDF, para las entidades federativas y los municipios, según corresponda.</w:t>
      </w:r>
    </w:p>
    <w:p w14:paraId="7248F704" w14:textId="77777777" w:rsidR="00600FAE" w:rsidRDefault="00600FAE">
      <w:pPr>
        <w:spacing w:line="271" w:lineRule="auto"/>
        <w:jc w:val="both"/>
        <w:rPr>
          <w:sz w:val="18"/>
        </w:rPr>
        <w:sectPr w:rsidR="00600FAE">
          <w:pgSz w:w="12240" w:h="15840"/>
          <w:pgMar w:top="1100" w:right="1580" w:bottom="280" w:left="1580" w:header="720" w:footer="720" w:gutter="0"/>
          <w:cols w:space="720"/>
        </w:sectPr>
      </w:pPr>
    </w:p>
    <w:p w14:paraId="7439588D" w14:textId="77777777" w:rsidR="00600FAE" w:rsidRDefault="006612B2">
      <w:pPr>
        <w:pStyle w:val="Ttulo2"/>
        <w:tabs>
          <w:tab w:val="left" w:pos="824"/>
        </w:tabs>
        <w:ind w:left="407" w:firstLine="0"/>
      </w:pPr>
      <w:r>
        <w:rPr>
          <w:spacing w:val="-5"/>
        </w:rPr>
        <w:lastRenderedPageBreak/>
        <w:t>B)</w:t>
      </w:r>
      <w:r>
        <w:tab/>
      </w:r>
      <w:r>
        <w:rPr>
          <w:w w:val="95"/>
        </w:rPr>
        <w:t>INDICADORES</w:t>
      </w:r>
      <w:r>
        <w:rPr>
          <w:spacing w:val="49"/>
        </w:rPr>
        <w:t xml:space="preserve"> </w:t>
      </w:r>
      <w:r>
        <w:rPr>
          <w:spacing w:val="-2"/>
        </w:rPr>
        <w:t>CUALITATIVOS</w:t>
      </w:r>
    </w:p>
    <w:p w14:paraId="5706FC0D" w14:textId="77777777" w:rsidR="00600FAE" w:rsidRDefault="006612B2">
      <w:pPr>
        <w:pStyle w:val="Prrafodelista"/>
        <w:numPr>
          <w:ilvl w:val="0"/>
          <w:numId w:val="2"/>
        </w:numPr>
        <w:tabs>
          <w:tab w:val="left" w:pos="652"/>
        </w:tabs>
        <w:spacing w:before="115" w:line="254" w:lineRule="auto"/>
        <w:ind w:right="120" w:firstLine="288"/>
        <w:jc w:val="both"/>
        <w:rPr>
          <w:sz w:val="18"/>
        </w:rPr>
      </w:pPr>
      <w:r>
        <w:rPr>
          <w:b/>
          <w:sz w:val="18"/>
        </w:rPr>
        <w:t xml:space="preserve">Objetivos anuales, estrategias y metas para el ejercicio fiscal: </w:t>
      </w:r>
      <w:r>
        <w:rPr>
          <w:sz w:val="18"/>
        </w:rPr>
        <w:t>Definido en términos del Artículo 5 fracción I de la LDF, correspondiente a las Entidades Federativas. Considera a la alineación del presupuesto anual con respecto de los Planes Estatales de Desarrollo, según corresponda y, en su caso, con el Plan Nacional de Desarrollo y con la Ley de Ingresos y el Presupuesto de Egresos de la Federación. Deberán incluirse en la Iniciativa de Ley de Ingresos y en el Presupuesto de Egresos, según corresponda, de conformidad con lo establecido en la legislación local aplicable.</w:t>
      </w:r>
    </w:p>
    <w:p w14:paraId="42006F0A" w14:textId="77777777" w:rsidR="00600FAE" w:rsidRDefault="006612B2">
      <w:pPr>
        <w:pStyle w:val="Prrafodelista"/>
        <w:numPr>
          <w:ilvl w:val="0"/>
          <w:numId w:val="2"/>
        </w:numPr>
        <w:tabs>
          <w:tab w:val="left" w:pos="707"/>
        </w:tabs>
        <w:spacing w:before="104" w:line="254" w:lineRule="auto"/>
        <w:ind w:right="115" w:firstLine="288"/>
        <w:jc w:val="both"/>
        <w:rPr>
          <w:sz w:val="18"/>
        </w:rPr>
      </w:pPr>
      <w:r>
        <w:rPr>
          <w:b/>
          <w:sz w:val="18"/>
        </w:rPr>
        <w:t xml:space="preserve">Proyecciones de ejercicios posteriores: </w:t>
      </w:r>
      <w:r>
        <w:rPr>
          <w:sz w:val="18"/>
        </w:rPr>
        <w:t>Definidas, tanto para los ingresos como para el gasto, en términos de los Artículos 5, fracción II y 18, fracción I de la LDF, para las Entidades Federativas y los Municipios, respectivamente. En el caso de los municipios menores a 200 mil habitantes, se deberá observar la temporalidad dispuesta por el último párrafo del Artículo 18 de la LDF. La base para las proyecciones</w:t>
      </w:r>
      <w:r>
        <w:rPr>
          <w:spacing w:val="40"/>
          <w:sz w:val="18"/>
        </w:rPr>
        <w:t xml:space="preserve"> </w:t>
      </w:r>
      <w:r>
        <w:rPr>
          <w:sz w:val="18"/>
        </w:rPr>
        <w:t>deberá ser congruente con los Criterios Generales de Política Económica enviados por el Ejecutivo Federal al Congreso de la Unión, para dar cumplimiento al Artículo 42 de la Ley Federal de Presupuesto y Responsabilidad Hacendaria. Deberán incluirse en la Iniciativa de Ley de Ingresos y en el Presupuesto de Egresos, según corresponda, de conformidad con lo establecido en la legislación local aplicable, a través de los Formatos 7a) y 7b). Una vez aprobados deberán presentarse los importes correspondientes.</w:t>
      </w:r>
    </w:p>
    <w:p w14:paraId="25B0B730" w14:textId="77777777" w:rsidR="00600FAE" w:rsidRDefault="006612B2">
      <w:pPr>
        <w:pStyle w:val="Prrafodelista"/>
        <w:numPr>
          <w:ilvl w:val="0"/>
          <w:numId w:val="2"/>
        </w:numPr>
        <w:tabs>
          <w:tab w:val="left" w:pos="731"/>
        </w:tabs>
        <w:spacing w:before="106" w:line="254" w:lineRule="auto"/>
        <w:ind w:right="115" w:firstLine="288"/>
        <w:jc w:val="both"/>
        <w:rPr>
          <w:sz w:val="18"/>
        </w:rPr>
      </w:pPr>
      <w:r>
        <w:rPr>
          <w:b/>
          <w:sz w:val="18"/>
        </w:rPr>
        <w:t xml:space="preserve">Descripción de riesgos relevantes y propuestas de acción para enfrentarlos: </w:t>
      </w:r>
      <w:r>
        <w:rPr>
          <w:sz w:val="18"/>
        </w:rPr>
        <w:t>Definidos en términos de los Artículos 5, fracción III y 18, fracción II de la LDF, para las Entidades Federativas y los Municipios, respectivamente.</w:t>
      </w:r>
      <w:r>
        <w:rPr>
          <w:spacing w:val="-2"/>
          <w:sz w:val="18"/>
        </w:rPr>
        <w:t xml:space="preserve"> </w:t>
      </w:r>
      <w:r>
        <w:rPr>
          <w:sz w:val="18"/>
        </w:rPr>
        <w:t>Comprenden a</w:t>
      </w:r>
      <w:r>
        <w:rPr>
          <w:spacing w:val="-1"/>
          <w:sz w:val="18"/>
        </w:rPr>
        <w:t xml:space="preserve"> </w:t>
      </w:r>
      <w:r>
        <w:rPr>
          <w:sz w:val="18"/>
        </w:rPr>
        <w:t>aquellos riesgos relevantes para las finanzas públicas -</w:t>
      </w:r>
      <w:proofErr w:type="gramStart"/>
      <w:r>
        <w:rPr>
          <w:sz w:val="18"/>
        </w:rPr>
        <w:t>como</w:t>
      </w:r>
      <w:proofErr w:type="gramEnd"/>
      <w:r>
        <w:rPr>
          <w:sz w:val="18"/>
        </w:rPr>
        <w:t xml:space="preserve"> por ejemplo, los señalados en los estudios actuariales determinados por los Artículos 5, fracción V y 18, fracción</w:t>
      </w:r>
      <w:r>
        <w:rPr>
          <w:spacing w:val="40"/>
          <w:sz w:val="18"/>
        </w:rPr>
        <w:t xml:space="preserve"> </w:t>
      </w:r>
      <w:r>
        <w:rPr>
          <w:sz w:val="18"/>
        </w:rPr>
        <w:t>IV de la LDF, entre otros-, incluyendo los montos de Deuda Contingente y sus conceptos, conforme a lo señalado en el Formato 3. Deberán incluirse en la Iniciativa de Ley de Ingresos y en el Presupuesto de Egresos, según corresponda, de conformidad con lo establecido en la legislación local aplicable.</w:t>
      </w:r>
    </w:p>
    <w:p w14:paraId="07707D24" w14:textId="77777777" w:rsidR="00600FAE" w:rsidRDefault="006612B2">
      <w:pPr>
        <w:pStyle w:val="Prrafodelista"/>
        <w:numPr>
          <w:ilvl w:val="0"/>
          <w:numId w:val="2"/>
        </w:numPr>
        <w:tabs>
          <w:tab w:val="left" w:pos="774"/>
        </w:tabs>
        <w:spacing w:before="106" w:line="254" w:lineRule="auto"/>
        <w:ind w:right="117" w:firstLine="288"/>
        <w:jc w:val="both"/>
        <w:rPr>
          <w:sz w:val="18"/>
        </w:rPr>
      </w:pPr>
      <w:r>
        <w:rPr>
          <w:b/>
          <w:sz w:val="18"/>
        </w:rPr>
        <w:t xml:space="preserve">Resultados de ejercicios fiscales anteriores y el ejercicio fiscal en cuestión: </w:t>
      </w:r>
      <w:r>
        <w:rPr>
          <w:sz w:val="18"/>
        </w:rPr>
        <w:t>Definidos en términos de los Artículos 5, fracción IV y 18, fracción III de la LDF, para las Entidades Federativas y los Municipios, respectivamente. En el caso de los municipios menores a 200 mil habitantes, se deberá observar la temporalidad dispuesta por el último párrafo del Artículo 18 de la LDF. Deberán incluirse en la Iniciativa de Ley</w:t>
      </w:r>
      <w:r>
        <w:rPr>
          <w:spacing w:val="-1"/>
          <w:sz w:val="18"/>
        </w:rPr>
        <w:t xml:space="preserve"> </w:t>
      </w:r>
      <w:r>
        <w:rPr>
          <w:sz w:val="18"/>
        </w:rPr>
        <w:t>de Ingresos y</w:t>
      </w:r>
      <w:r>
        <w:rPr>
          <w:spacing w:val="-1"/>
          <w:sz w:val="18"/>
        </w:rPr>
        <w:t xml:space="preserve"> </w:t>
      </w:r>
      <w:r>
        <w:rPr>
          <w:sz w:val="18"/>
        </w:rPr>
        <w:t>en el Presupuesto de Egresos,</w:t>
      </w:r>
      <w:r>
        <w:rPr>
          <w:spacing w:val="-2"/>
          <w:sz w:val="18"/>
        </w:rPr>
        <w:t xml:space="preserve"> </w:t>
      </w:r>
      <w:r>
        <w:rPr>
          <w:sz w:val="18"/>
        </w:rPr>
        <w:t>según</w:t>
      </w:r>
      <w:r>
        <w:rPr>
          <w:spacing w:val="-2"/>
          <w:sz w:val="18"/>
        </w:rPr>
        <w:t xml:space="preserve"> </w:t>
      </w:r>
      <w:r>
        <w:rPr>
          <w:sz w:val="18"/>
        </w:rPr>
        <w:t>corresponda,</w:t>
      </w:r>
      <w:r>
        <w:rPr>
          <w:spacing w:val="-2"/>
          <w:sz w:val="18"/>
        </w:rPr>
        <w:t xml:space="preserve"> </w:t>
      </w:r>
      <w:r>
        <w:rPr>
          <w:sz w:val="18"/>
        </w:rPr>
        <w:t>de conformidad</w:t>
      </w:r>
      <w:r>
        <w:rPr>
          <w:spacing w:val="-2"/>
          <w:sz w:val="18"/>
        </w:rPr>
        <w:t xml:space="preserve"> </w:t>
      </w:r>
      <w:r>
        <w:rPr>
          <w:sz w:val="18"/>
        </w:rPr>
        <w:t>con</w:t>
      </w:r>
      <w:r>
        <w:rPr>
          <w:spacing w:val="-1"/>
          <w:sz w:val="18"/>
        </w:rPr>
        <w:t xml:space="preserve"> </w:t>
      </w:r>
      <w:r>
        <w:rPr>
          <w:sz w:val="18"/>
        </w:rPr>
        <w:t>lo establecido</w:t>
      </w:r>
      <w:r>
        <w:rPr>
          <w:spacing w:val="-2"/>
          <w:sz w:val="18"/>
        </w:rPr>
        <w:t xml:space="preserve"> </w:t>
      </w:r>
      <w:r>
        <w:rPr>
          <w:sz w:val="18"/>
        </w:rPr>
        <w:t>en la legislación local aplicable, y reportarse a través de los Formatos 7c) y 7d).</w:t>
      </w:r>
    </w:p>
    <w:p w14:paraId="017D733F" w14:textId="77777777" w:rsidR="00600FAE" w:rsidRDefault="006612B2">
      <w:pPr>
        <w:pStyle w:val="Prrafodelista"/>
        <w:numPr>
          <w:ilvl w:val="0"/>
          <w:numId w:val="2"/>
        </w:numPr>
        <w:tabs>
          <w:tab w:val="left" w:pos="695"/>
        </w:tabs>
        <w:spacing w:before="104" w:line="254" w:lineRule="auto"/>
        <w:ind w:right="120" w:firstLine="288"/>
        <w:jc w:val="both"/>
        <w:rPr>
          <w:sz w:val="18"/>
        </w:rPr>
      </w:pPr>
      <w:r>
        <w:rPr>
          <w:b/>
          <w:sz w:val="18"/>
        </w:rPr>
        <w:t xml:space="preserve">Estudio actuarial de las pensiones de sus trabajadores: </w:t>
      </w:r>
      <w:r>
        <w:rPr>
          <w:sz w:val="18"/>
        </w:rPr>
        <w:t>Definidos en términos de los Artículos 5, fracción V y 18, fracción IV de la LDF, para las Entidades Federativas y los Municipios, respectivamente; observando la temporalidad determinada en el mismo. Deberán incluirse como parte del Proyecto de Presupuesto de Egresos, y reportarse mediante el Formato 8.</w:t>
      </w:r>
    </w:p>
    <w:p w14:paraId="44BAEEF6" w14:textId="77777777" w:rsidR="00600FAE" w:rsidRDefault="006612B2">
      <w:pPr>
        <w:pStyle w:val="Prrafodelista"/>
        <w:numPr>
          <w:ilvl w:val="0"/>
          <w:numId w:val="2"/>
        </w:numPr>
        <w:tabs>
          <w:tab w:val="left" w:pos="726"/>
        </w:tabs>
        <w:spacing w:before="104" w:line="254" w:lineRule="auto"/>
        <w:ind w:right="117" w:firstLine="288"/>
        <w:jc w:val="both"/>
        <w:rPr>
          <w:sz w:val="18"/>
        </w:rPr>
      </w:pPr>
      <w:r>
        <w:rPr>
          <w:b/>
          <w:sz w:val="18"/>
        </w:rPr>
        <w:t xml:space="preserve">Razones excepcionales que justifican el Balance Presupuestario de Recursos Disponibles negativo: </w:t>
      </w:r>
      <w:r>
        <w:rPr>
          <w:sz w:val="18"/>
        </w:rPr>
        <w:t>Definidas</w:t>
      </w:r>
      <w:r>
        <w:rPr>
          <w:spacing w:val="-1"/>
          <w:sz w:val="18"/>
        </w:rPr>
        <w:t xml:space="preserve"> </w:t>
      </w:r>
      <w:r>
        <w:rPr>
          <w:sz w:val="18"/>
        </w:rPr>
        <w:t>en</w:t>
      </w:r>
      <w:r>
        <w:rPr>
          <w:spacing w:val="-2"/>
          <w:sz w:val="18"/>
        </w:rPr>
        <w:t xml:space="preserve"> </w:t>
      </w:r>
      <w:r>
        <w:rPr>
          <w:sz w:val="18"/>
        </w:rPr>
        <w:t>términos de los Artículos 6</w:t>
      </w:r>
      <w:r>
        <w:rPr>
          <w:spacing w:val="-1"/>
          <w:sz w:val="18"/>
        </w:rPr>
        <w:t xml:space="preserve"> </w:t>
      </w:r>
      <w:r>
        <w:rPr>
          <w:sz w:val="18"/>
        </w:rPr>
        <w:t>y</w:t>
      </w:r>
      <w:r>
        <w:rPr>
          <w:spacing w:val="-1"/>
          <w:sz w:val="18"/>
        </w:rPr>
        <w:t xml:space="preserve"> </w:t>
      </w:r>
      <w:r>
        <w:rPr>
          <w:sz w:val="18"/>
        </w:rPr>
        <w:t>19</w:t>
      </w:r>
      <w:r>
        <w:rPr>
          <w:spacing w:val="-2"/>
          <w:sz w:val="18"/>
        </w:rPr>
        <w:t xml:space="preserve"> </w:t>
      </w:r>
      <w:r>
        <w:rPr>
          <w:sz w:val="18"/>
        </w:rPr>
        <w:t>de</w:t>
      </w:r>
      <w:r>
        <w:rPr>
          <w:spacing w:val="-2"/>
          <w:sz w:val="18"/>
        </w:rPr>
        <w:t xml:space="preserve"> </w:t>
      </w:r>
      <w:r>
        <w:rPr>
          <w:sz w:val="18"/>
        </w:rPr>
        <w:t>la LDF. Señala el</w:t>
      </w:r>
      <w:r>
        <w:rPr>
          <w:spacing w:val="-2"/>
          <w:sz w:val="18"/>
        </w:rPr>
        <w:t xml:space="preserve"> </w:t>
      </w:r>
      <w:r>
        <w:rPr>
          <w:sz w:val="18"/>
        </w:rPr>
        <w:t>monto específico</w:t>
      </w:r>
      <w:r>
        <w:rPr>
          <w:spacing w:val="-1"/>
          <w:sz w:val="18"/>
        </w:rPr>
        <w:t xml:space="preserve"> </w:t>
      </w:r>
      <w:r>
        <w:rPr>
          <w:sz w:val="18"/>
        </w:rPr>
        <w:t>que se requiere como desviación de la meta del Balance Presupuestario de Recursos Disponibles. Adicionalmente, considera la fundamentación,</w:t>
      </w:r>
      <w:r>
        <w:rPr>
          <w:spacing w:val="-1"/>
          <w:sz w:val="18"/>
        </w:rPr>
        <w:t xml:space="preserve"> </w:t>
      </w:r>
      <w:r>
        <w:rPr>
          <w:sz w:val="18"/>
        </w:rPr>
        <w:t>explicación, justificación de las circunstancias que en su caso imposibiliten al Ente Público cumplir</w:t>
      </w:r>
      <w:r>
        <w:rPr>
          <w:spacing w:val="-3"/>
          <w:sz w:val="18"/>
        </w:rPr>
        <w:t xml:space="preserve"> </w:t>
      </w:r>
      <w:r>
        <w:rPr>
          <w:sz w:val="18"/>
        </w:rPr>
        <w:t>con la meta del Balance Presupuestario de Recursos Disponibles.</w:t>
      </w:r>
      <w:r>
        <w:rPr>
          <w:spacing w:val="-1"/>
          <w:sz w:val="18"/>
        </w:rPr>
        <w:t xml:space="preserve"> </w:t>
      </w:r>
      <w:r>
        <w:rPr>
          <w:sz w:val="18"/>
        </w:rPr>
        <w:t>Deberán incluirse en la Iniciativa de Ley</w:t>
      </w:r>
      <w:r>
        <w:rPr>
          <w:spacing w:val="-1"/>
          <w:sz w:val="18"/>
        </w:rPr>
        <w:t xml:space="preserve"> </w:t>
      </w:r>
      <w:r>
        <w:rPr>
          <w:sz w:val="18"/>
        </w:rPr>
        <w:t>de Ingresos y</w:t>
      </w:r>
      <w:r>
        <w:rPr>
          <w:spacing w:val="-1"/>
          <w:sz w:val="18"/>
        </w:rPr>
        <w:t xml:space="preserve"> </w:t>
      </w:r>
      <w:r>
        <w:rPr>
          <w:sz w:val="18"/>
        </w:rPr>
        <w:t>en el Presupuesto de Egresos,</w:t>
      </w:r>
      <w:r>
        <w:rPr>
          <w:spacing w:val="-2"/>
          <w:sz w:val="18"/>
        </w:rPr>
        <w:t xml:space="preserve"> </w:t>
      </w:r>
      <w:r>
        <w:rPr>
          <w:sz w:val="18"/>
        </w:rPr>
        <w:t>según</w:t>
      </w:r>
      <w:r>
        <w:rPr>
          <w:spacing w:val="-2"/>
          <w:sz w:val="18"/>
        </w:rPr>
        <w:t xml:space="preserve"> </w:t>
      </w:r>
      <w:r>
        <w:rPr>
          <w:sz w:val="18"/>
        </w:rPr>
        <w:t>corresponda,</w:t>
      </w:r>
      <w:r>
        <w:rPr>
          <w:spacing w:val="-2"/>
          <w:sz w:val="18"/>
        </w:rPr>
        <w:t xml:space="preserve"> </w:t>
      </w:r>
      <w:r>
        <w:rPr>
          <w:sz w:val="18"/>
        </w:rPr>
        <w:t>de</w:t>
      </w:r>
      <w:r>
        <w:rPr>
          <w:spacing w:val="-2"/>
          <w:sz w:val="18"/>
        </w:rPr>
        <w:t xml:space="preserve"> </w:t>
      </w:r>
      <w:r>
        <w:rPr>
          <w:sz w:val="18"/>
        </w:rPr>
        <w:t>conformidad</w:t>
      </w:r>
      <w:r>
        <w:rPr>
          <w:spacing w:val="-2"/>
          <w:sz w:val="18"/>
        </w:rPr>
        <w:t xml:space="preserve"> </w:t>
      </w:r>
      <w:r>
        <w:rPr>
          <w:sz w:val="18"/>
        </w:rPr>
        <w:t>con</w:t>
      </w:r>
      <w:r>
        <w:rPr>
          <w:spacing w:val="-1"/>
          <w:sz w:val="18"/>
        </w:rPr>
        <w:t xml:space="preserve"> </w:t>
      </w:r>
      <w:r>
        <w:rPr>
          <w:sz w:val="18"/>
        </w:rPr>
        <w:t>lo establecido</w:t>
      </w:r>
      <w:r>
        <w:rPr>
          <w:spacing w:val="-2"/>
          <w:sz w:val="18"/>
        </w:rPr>
        <w:t xml:space="preserve"> </w:t>
      </w:r>
      <w:r>
        <w:rPr>
          <w:sz w:val="18"/>
        </w:rPr>
        <w:t>en la legislación</w:t>
      </w:r>
      <w:r>
        <w:rPr>
          <w:spacing w:val="-2"/>
          <w:sz w:val="18"/>
        </w:rPr>
        <w:t xml:space="preserve"> </w:t>
      </w:r>
      <w:r>
        <w:rPr>
          <w:sz w:val="18"/>
        </w:rPr>
        <w:t>local</w:t>
      </w:r>
      <w:r>
        <w:rPr>
          <w:spacing w:val="-4"/>
          <w:sz w:val="18"/>
        </w:rPr>
        <w:t xml:space="preserve"> </w:t>
      </w:r>
      <w:r>
        <w:rPr>
          <w:sz w:val="18"/>
        </w:rPr>
        <w:t>aplicable,</w:t>
      </w:r>
      <w:r>
        <w:rPr>
          <w:spacing w:val="-2"/>
          <w:sz w:val="18"/>
        </w:rPr>
        <w:t xml:space="preserve"> </w:t>
      </w:r>
      <w:r>
        <w:rPr>
          <w:sz w:val="18"/>
        </w:rPr>
        <w:t>para</w:t>
      </w:r>
      <w:r>
        <w:rPr>
          <w:spacing w:val="-2"/>
          <w:sz w:val="18"/>
        </w:rPr>
        <w:t xml:space="preserve"> </w:t>
      </w:r>
      <w:r>
        <w:rPr>
          <w:sz w:val="18"/>
        </w:rPr>
        <w:t>dar</w:t>
      </w:r>
      <w:r>
        <w:rPr>
          <w:spacing w:val="-2"/>
          <w:sz w:val="18"/>
        </w:rPr>
        <w:t xml:space="preserve"> </w:t>
      </w:r>
      <w:r>
        <w:rPr>
          <w:sz w:val="18"/>
        </w:rPr>
        <w:t>cuenta</w:t>
      </w:r>
      <w:r>
        <w:rPr>
          <w:spacing w:val="-2"/>
          <w:sz w:val="18"/>
        </w:rPr>
        <w:t xml:space="preserve"> </w:t>
      </w:r>
      <w:r>
        <w:rPr>
          <w:sz w:val="18"/>
        </w:rPr>
        <w:t>de</w:t>
      </w:r>
      <w:r>
        <w:rPr>
          <w:spacing w:val="-2"/>
          <w:sz w:val="18"/>
        </w:rPr>
        <w:t xml:space="preserve"> </w:t>
      </w:r>
      <w:r>
        <w:rPr>
          <w:sz w:val="18"/>
        </w:rPr>
        <w:t>tal</w:t>
      </w:r>
      <w:r>
        <w:rPr>
          <w:spacing w:val="-2"/>
          <w:sz w:val="18"/>
        </w:rPr>
        <w:t xml:space="preserve"> </w:t>
      </w:r>
      <w:r>
        <w:rPr>
          <w:sz w:val="18"/>
        </w:rPr>
        <w:t>situación,</w:t>
      </w:r>
      <w:r>
        <w:rPr>
          <w:spacing w:val="-2"/>
          <w:sz w:val="18"/>
        </w:rPr>
        <w:t xml:space="preserve"> </w:t>
      </w:r>
      <w:r>
        <w:rPr>
          <w:sz w:val="18"/>
        </w:rPr>
        <w:t>a</w:t>
      </w:r>
      <w:r>
        <w:rPr>
          <w:spacing w:val="-4"/>
          <w:sz w:val="18"/>
        </w:rPr>
        <w:t xml:space="preserve"> </w:t>
      </w:r>
      <w:r>
        <w:rPr>
          <w:sz w:val="18"/>
        </w:rPr>
        <w:t>la</w:t>
      </w:r>
      <w:r>
        <w:rPr>
          <w:spacing w:val="-2"/>
          <w:sz w:val="18"/>
        </w:rPr>
        <w:t xml:space="preserve"> </w:t>
      </w:r>
      <w:r>
        <w:rPr>
          <w:sz w:val="18"/>
        </w:rPr>
        <w:t>Legislatura</w:t>
      </w:r>
      <w:r>
        <w:rPr>
          <w:spacing w:val="-2"/>
          <w:sz w:val="18"/>
        </w:rPr>
        <w:t xml:space="preserve"> </w:t>
      </w:r>
      <w:r>
        <w:rPr>
          <w:sz w:val="18"/>
        </w:rPr>
        <w:t>Local.</w:t>
      </w:r>
      <w:r>
        <w:rPr>
          <w:spacing w:val="-2"/>
          <w:sz w:val="18"/>
        </w:rPr>
        <w:t xml:space="preserve"> </w:t>
      </w:r>
      <w:r>
        <w:rPr>
          <w:sz w:val="18"/>
        </w:rPr>
        <w:t>Adicionalmente,</w:t>
      </w:r>
      <w:r>
        <w:rPr>
          <w:spacing w:val="-2"/>
          <w:sz w:val="18"/>
        </w:rPr>
        <w:t xml:space="preserve"> </w:t>
      </w:r>
      <w:r>
        <w:rPr>
          <w:sz w:val="18"/>
        </w:rPr>
        <w:t>se</w:t>
      </w:r>
      <w:r>
        <w:rPr>
          <w:spacing w:val="-2"/>
          <w:sz w:val="18"/>
        </w:rPr>
        <w:t xml:space="preserve"> </w:t>
      </w:r>
      <w:r>
        <w:rPr>
          <w:sz w:val="18"/>
        </w:rPr>
        <w:t>reportará a través de los Informes Trimestrales que para tal efecto emita, en su caso, la Secretaría de Finanzas de la entidad federativa correspondiente, o la Tesorería del municipio que se trate; así como en la Cuenta Pública.</w:t>
      </w:r>
    </w:p>
    <w:p w14:paraId="526E1A40" w14:textId="77777777" w:rsidR="00600FAE" w:rsidRDefault="006612B2">
      <w:pPr>
        <w:pStyle w:val="Prrafodelista"/>
        <w:numPr>
          <w:ilvl w:val="0"/>
          <w:numId w:val="2"/>
        </w:numPr>
        <w:tabs>
          <w:tab w:val="left" w:pos="693"/>
        </w:tabs>
        <w:spacing w:before="107" w:line="254" w:lineRule="auto"/>
        <w:ind w:right="116" w:firstLine="288"/>
        <w:jc w:val="both"/>
        <w:rPr>
          <w:sz w:val="18"/>
        </w:rPr>
      </w:pPr>
      <w:r>
        <w:rPr>
          <w:b/>
          <w:sz w:val="18"/>
        </w:rPr>
        <w:t xml:space="preserve">Fuente de recursos para cubrir el Balance Presupuestario de Recursos Disponibles negativo: </w:t>
      </w:r>
      <w:r>
        <w:rPr>
          <w:sz w:val="18"/>
        </w:rPr>
        <w:t>Definida</w:t>
      </w:r>
      <w:r>
        <w:rPr>
          <w:spacing w:val="-1"/>
          <w:sz w:val="18"/>
        </w:rPr>
        <w:t xml:space="preserve"> </w:t>
      </w:r>
      <w:r>
        <w:rPr>
          <w:sz w:val="18"/>
        </w:rPr>
        <w:t>en</w:t>
      </w:r>
      <w:r>
        <w:rPr>
          <w:spacing w:val="-3"/>
          <w:sz w:val="18"/>
        </w:rPr>
        <w:t xml:space="preserve"> </w:t>
      </w:r>
      <w:r>
        <w:rPr>
          <w:sz w:val="18"/>
        </w:rPr>
        <w:t>términos de</w:t>
      </w:r>
      <w:r>
        <w:rPr>
          <w:spacing w:val="-3"/>
          <w:sz w:val="18"/>
        </w:rPr>
        <w:t xml:space="preserve"> </w:t>
      </w:r>
      <w:r>
        <w:rPr>
          <w:sz w:val="18"/>
        </w:rPr>
        <w:t>los</w:t>
      </w:r>
      <w:r>
        <w:rPr>
          <w:spacing w:val="-2"/>
          <w:sz w:val="18"/>
        </w:rPr>
        <w:t xml:space="preserve"> </w:t>
      </w:r>
      <w:r>
        <w:rPr>
          <w:sz w:val="18"/>
        </w:rPr>
        <w:t>Artículos</w:t>
      </w:r>
      <w:r>
        <w:rPr>
          <w:spacing w:val="-2"/>
          <w:sz w:val="18"/>
        </w:rPr>
        <w:t xml:space="preserve"> </w:t>
      </w:r>
      <w:r>
        <w:rPr>
          <w:sz w:val="18"/>
        </w:rPr>
        <w:t>6</w:t>
      </w:r>
      <w:r>
        <w:rPr>
          <w:spacing w:val="-1"/>
          <w:sz w:val="18"/>
        </w:rPr>
        <w:t xml:space="preserve"> </w:t>
      </w:r>
      <w:r>
        <w:rPr>
          <w:sz w:val="18"/>
        </w:rPr>
        <w:t>y</w:t>
      </w:r>
      <w:r>
        <w:rPr>
          <w:spacing w:val="-2"/>
          <w:sz w:val="18"/>
        </w:rPr>
        <w:t xml:space="preserve"> </w:t>
      </w:r>
      <w:r>
        <w:rPr>
          <w:sz w:val="18"/>
        </w:rPr>
        <w:t>19</w:t>
      </w:r>
      <w:r>
        <w:rPr>
          <w:spacing w:val="-1"/>
          <w:sz w:val="18"/>
        </w:rPr>
        <w:t xml:space="preserve"> </w:t>
      </w:r>
      <w:r>
        <w:rPr>
          <w:sz w:val="18"/>
        </w:rPr>
        <w:t>de</w:t>
      </w:r>
      <w:r>
        <w:rPr>
          <w:spacing w:val="-3"/>
          <w:sz w:val="18"/>
        </w:rPr>
        <w:t xml:space="preserve"> </w:t>
      </w:r>
      <w:r>
        <w:rPr>
          <w:sz w:val="18"/>
        </w:rPr>
        <w:t>la</w:t>
      </w:r>
      <w:r>
        <w:rPr>
          <w:spacing w:val="-1"/>
          <w:sz w:val="18"/>
        </w:rPr>
        <w:t xml:space="preserve"> </w:t>
      </w:r>
      <w:r>
        <w:rPr>
          <w:sz w:val="18"/>
        </w:rPr>
        <w:t>LDF.</w:t>
      </w:r>
      <w:r>
        <w:rPr>
          <w:spacing w:val="-1"/>
          <w:sz w:val="18"/>
        </w:rPr>
        <w:t xml:space="preserve"> </w:t>
      </w:r>
      <w:r>
        <w:rPr>
          <w:sz w:val="18"/>
        </w:rPr>
        <w:t>Considera</w:t>
      </w:r>
      <w:r>
        <w:rPr>
          <w:spacing w:val="-1"/>
          <w:sz w:val="18"/>
        </w:rPr>
        <w:t xml:space="preserve"> </w:t>
      </w:r>
      <w:r>
        <w:rPr>
          <w:sz w:val="18"/>
        </w:rPr>
        <w:t>la</w:t>
      </w:r>
      <w:r>
        <w:rPr>
          <w:spacing w:val="-1"/>
          <w:sz w:val="18"/>
        </w:rPr>
        <w:t xml:space="preserve"> </w:t>
      </w:r>
      <w:r>
        <w:rPr>
          <w:sz w:val="18"/>
        </w:rPr>
        <w:t>asignación</w:t>
      </w:r>
      <w:r>
        <w:rPr>
          <w:spacing w:val="-1"/>
          <w:sz w:val="18"/>
        </w:rPr>
        <w:t xml:space="preserve"> </w:t>
      </w:r>
      <w:r>
        <w:rPr>
          <w:sz w:val="18"/>
        </w:rPr>
        <w:t>y</w:t>
      </w:r>
      <w:r>
        <w:rPr>
          <w:spacing w:val="-2"/>
          <w:sz w:val="18"/>
        </w:rPr>
        <w:t xml:space="preserve"> </w:t>
      </w:r>
      <w:r>
        <w:rPr>
          <w:sz w:val="18"/>
        </w:rPr>
        <w:t>descripción</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ingresos</w:t>
      </w:r>
      <w:r>
        <w:rPr>
          <w:spacing w:val="-2"/>
          <w:sz w:val="18"/>
        </w:rPr>
        <w:t xml:space="preserve"> </w:t>
      </w:r>
      <w:r>
        <w:rPr>
          <w:sz w:val="18"/>
        </w:rPr>
        <w:t>o programas presupuestarios utilizados para recuperar el balance. Deberán incluirse en la Iniciativa de Ley de Ingresos y en el Presupuesto de Egresos, según corresponda, de conformidad con lo establecido en la legislación</w:t>
      </w:r>
      <w:r>
        <w:rPr>
          <w:spacing w:val="-2"/>
          <w:sz w:val="18"/>
        </w:rPr>
        <w:t xml:space="preserve"> </w:t>
      </w:r>
      <w:r>
        <w:rPr>
          <w:sz w:val="18"/>
        </w:rPr>
        <w:t>local</w:t>
      </w:r>
      <w:r>
        <w:rPr>
          <w:spacing w:val="-4"/>
          <w:sz w:val="18"/>
        </w:rPr>
        <w:t xml:space="preserve"> </w:t>
      </w:r>
      <w:r>
        <w:rPr>
          <w:sz w:val="18"/>
        </w:rPr>
        <w:t>aplicable,</w:t>
      </w:r>
      <w:r>
        <w:rPr>
          <w:spacing w:val="-2"/>
          <w:sz w:val="18"/>
        </w:rPr>
        <w:t xml:space="preserve"> </w:t>
      </w:r>
      <w:r>
        <w:rPr>
          <w:sz w:val="18"/>
        </w:rPr>
        <w:t>para</w:t>
      </w:r>
      <w:r>
        <w:rPr>
          <w:spacing w:val="-2"/>
          <w:sz w:val="18"/>
        </w:rPr>
        <w:t xml:space="preserve"> </w:t>
      </w:r>
      <w:r>
        <w:rPr>
          <w:sz w:val="18"/>
        </w:rPr>
        <w:t>dar</w:t>
      </w:r>
      <w:r>
        <w:rPr>
          <w:spacing w:val="-2"/>
          <w:sz w:val="18"/>
        </w:rPr>
        <w:t xml:space="preserve"> </w:t>
      </w:r>
      <w:r>
        <w:rPr>
          <w:sz w:val="18"/>
        </w:rPr>
        <w:t>cuenta</w:t>
      </w:r>
      <w:r>
        <w:rPr>
          <w:spacing w:val="-2"/>
          <w:sz w:val="18"/>
        </w:rPr>
        <w:t xml:space="preserve"> </w:t>
      </w:r>
      <w:r>
        <w:rPr>
          <w:sz w:val="18"/>
        </w:rPr>
        <w:t>de</w:t>
      </w:r>
      <w:r>
        <w:rPr>
          <w:spacing w:val="-2"/>
          <w:sz w:val="18"/>
        </w:rPr>
        <w:t xml:space="preserve"> </w:t>
      </w:r>
      <w:r>
        <w:rPr>
          <w:sz w:val="18"/>
        </w:rPr>
        <w:t>tal</w:t>
      </w:r>
      <w:r>
        <w:rPr>
          <w:spacing w:val="-2"/>
          <w:sz w:val="18"/>
        </w:rPr>
        <w:t xml:space="preserve"> </w:t>
      </w:r>
      <w:r>
        <w:rPr>
          <w:sz w:val="18"/>
        </w:rPr>
        <w:t>situación,</w:t>
      </w:r>
      <w:r>
        <w:rPr>
          <w:spacing w:val="-2"/>
          <w:sz w:val="18"/>
        </w:rPr>
        <w:t xml:space="preserve"> </w:t>
      </w:r>
      <w:r>
        <w:rPr>
          <w:sz w:val="18"/>
        </w:rPr>
        <w:t>a</w:t>
      </w:r>
      <w:r>
        <w:rPr>
          <w:spacing w:val="-4"/>
          <w:sz w:val="18"/>
        </w:rPr>
        <w:t xml:space="preserve"> </w:t>
      </w:r>
      <w:r>
        <w:rPr>
          <w:sz w:val="18"/>
        </w:rPr>
        <w:t>la</w:t>
      </w:r>
      <w:r>
        <w:rPr>
          <w:spacing w:val="-2"/>
          <w:sz w:val="18"/>
        </w:rPr>
        <w:t xml:space="preserve"> </w:t>
      </w:r>
      <w:r>
        <w:rPr>
          <w:sz w:val="18"/>
        </w:rPr>
        <w:t>Legislatura</w:t>
      </w:r>
      <w:r>
        <w:rPr>
          <w:spacing w:val="-2"/>
          <w:sz w:val="18"/>
        </w:rPr>
        <w:t xml:space="preserve"> </w:t>
      </w:r>
      <w:r>
        <w:rPr>
          <w:sz w:val="18"/>
        </w:rPr>
        <w:t>Local.</w:t>
      </w:r>
      <w:r>
        <w:rPr>
          <w:spacing w:val="-2"/>
          <w:sz w:val="18"/>
        </w:rPr>
        <w:t xml:space="preserve"> </w:t>
      </w:r>
      <w:r>
        <w:rPr>
          <w:sz w:val="18"/>
        </w:rPr>
        <w:t>Adicionalmente,</w:t>
      </w:r>
      <w:r>
        <w:rPr>
          <w:spacing w:val="-2"/>
          <w:sz w:val="18"/>
        </w:rPr>
        <w:t xml:space="preserve"> </w:t>
      </w:r>
      <w:r>
        <w:rPr>
          <w:sz w:val="18"/>
        </w:rPr>
        <w:t>se</w:t>
      </w:r>
      <w:r>
        <w:rPr>
          <w:spacing w:val="-2"/>
          <w:sz w:val="18"/>
        </w:rPr>
        <w:t xml:space="preserve"> </w:t>
      </w:r>
      <w:r>
        <w:rPr>
          <w:sz w:val="18"/>
        </w:rPr>
        <w:t>reportará a través de los Informes Trimestrales que para tal efecto emita, en su caso, la Secretaría de Finanzas de la entidad federativa correspondiente, o la Tesorería del municipio que se trate; así como en la Cuenta Pública.</w:t>
      </w:r>
    </w:p>
    <w:p w14:paraId="64F1E81B" w14:textId="77777777" w:rsidR="00600FAE" w:rsidRDefault="006612B2">
      <w:pPr>
        <w:pStyle w:val="Textoindependiente"/>
        <w:spacing w:before="103" w:line="254" w:lineRule="auto"/>
        <w:ind w:right="118"/>
      </w:pPr>
      <w:r>
        <w:rPr>
          <w:b/>
        </w:rPr>
        <w:t>(</w:t>
      </w:r>
      <w:proofErr w:type="spellStart"/>
      <w:r>
        <w:rPr>
          <w:b/>
        </w:rPr>
        <w:t>aa</w:t>
      </w:r>
      <w:proofErr w:type="spellEnd"/>
      <w:r>
        <w:rPr>
          <w:b/>
        </w:rPr>
        <w:t xml:space="preserve">) Número de ejercicios fiscales y acciones necesarias para cubrir el Balance Presupuestario de Recursos Disponibles negativo: </w:t>
      </w:r>
      <w:r>
        <w:t>Definido en términos de los Artículos 6 y 19 de la LDF. Comprende la descripción de las acciones y medidas que se llevarán a cabo, así como el tiempo expresado en términos de ejercicios fiscales que tomarán las mismas, para recuperar el balance. Deberán incluirse en la Iniciativa de</w:t>
      </w:r>
      <w:r>
        <w:rPr>
          <w:spacing w:val="40"/>
        </w:rPr>
        <w:t xml:space="preserve"> </w:t>
      </w:r>
      <w:r>
        <w:t>Ley</w:t>
      </w:r>
      <w:r>
        <w:rPr>
          <w:spacing w:val="-1"/>
        </w:rPr>
        <w:t xml:space="preserve"> </w:t>
      </w:r>
      <w:r>
        <w:t>de Ingresos y</w:t>
      </w:r>
      <w:r>
        <w:rPr>
          <w:spacing w:val="-1"/>
        </w:rPr>
        <w:t xml:space="preserve"> </w:t>
      </w:r>
      <w:r>
        <w:t>en el Presupuesto de Egresos,</w:t>
      </w:r>
      <w:r>
        <w:rPr>
          <w:spacing w:val="-2"/>
        </w:rPr>
        <w:t xml:space="preserve"> </w:t>
      </w:r>
      <w:r>
        <w:t>según</w:t>
      </w:r>
      <w:r>
        <w:rPr>
          <w:spacing w:val="-2"/>
        </w:rPr>
        <w:t xml:space="preserve"> </w:t>
      </w:r>
      <w:r>
        <w:t>corresponda,</w:t>
      </w:r>
      <w:r>
        <w:rPr>
          <w:spacing w:val="-2"/>
        </w:rPr>
        <w:t xml:space="preserve"> </w:t>
      </w:r>
      <w:r>
        <w:t>de</w:t>
      </w:r>
      <w:r>
        <w:rPr>
          <w:spacing w:val="-2"/>
        </w:rPr>
        <w:t xml:space="preserve"> </w:t>
      </w:r>
      <w:r>
        <w:t>conformidad</w:t>
      </w:r>
      <w:r>
        <w:rPr>
          <w:spacing w:val="-2"/>
        </w:rPr>
        <w:t xml:space="preserve"> </w:t>
      </w:r>
      <w:r>
        <w:t>con</w:t>
      </w:r>
      <w:r>
        <w:rPr>
          <w:spacing w:val="-1"/>
        </w:rPr>
        <w:t xml:space="preserve"> </w:t>
      </w:r>
      <w:r>
        <w:t>lo establecido</w:t>
      </w:r>
      <w:r>
        <w:rPr>
          <w:spacing w:val="-2"/>
        </w:rPr>
        <w:t xml:space="preserve"> </w:t>
      </w:r>
      <w:r>
        <w:t>en la legislación</w:t>
      </w:r>
      <w:r>
        <w:rPr>
          <w:spacing w:val="-2"/>
        </w:rPr>
        <w:t xml:space="preserve"> </w:t>
      </w:r>
      <w:r>
        <w:t>local</w:t>
      </w:r>
      <w:r>
        <w:rPr>
          <w:spacing w:val="-4"/>
        </w:rPr>
        <w:t xml:space="preserve"> </w:t>
      </w:r>
      <w:r>
        <w:t>aplicable,</w:t>
      </w:r>
      <w:r>
        <w:rPr>
          <w:spacing w:val="-2"/>
        </w:rPr>
        <w:t xml:space="preserve"> </w:t>
      </w:r>
      <w:r>
        <w:t>para</w:t>
      </w:r>
      <w:r>
        <w:rPr>
          <w:spacing w:val="-2"/>
        </w:rPr>
        <w:t xml:space="preserve"> </w:t>
      </w:r>
      <w:r>
        <w:t>dar</w:t>
      </w:r>
      <w:r>
        <w:rPr>
          <w:spacing w:val="-2"/>
        </w:rPr>
        <w:t xml:space="preserve"> </w:t>
      </w:r>
      <w:r>
        <w:t>cuenta</w:t>
      </w:r>
      <w:r>
        <w:rPr>
          <w:spacing w:val="-2"/>
        </w:rPr>
        <w:t xml:space="preserve"> </w:t>
      </w:r>
      <w:r>
        <w:t>de</w:t>
      </w:r>
      <w:r>
        <w:rPr>
          <w:spacing w:val="-2"/>
        </w:rPr>
        <w:t xml:space="preserve"> </w:t>
      </w:r>
      <w:r>
        <w:t>tal</w:t>
      </w:r>
      <w:r>
        <w:rPr>
          <w:spacing w:val="-2"/>
        </w:rPr>
        <w:t xml:space="preserve"> </w:t>
      </w:r>
      <w:r>
        <w:t>situación,</w:t>
      </w:r>
      <w:r>
        <w:rPr>
          <w:spacing w:val="-2"/>
        </w:rPr>
        <w:t xml:space="preserve"> </w:t>
      </w:r>
      <w:r>
        <w:t>a</w:t>
      </w:r>
      <w:r>
        <w:rPr>
          <w:spacing w:val="-4"/>
        </w:rPr>
        <w:t xml:space="preserve"> </w:t>
      </w:r>
      <w:r>
        <w:t>la</w:t>
      </w:r>
      <w:r>
        <w:rPr>
          <w:spacing w:val="-2"/>
        </w:rPr>
        <w:t xml:space="preserve"> </w:t>
      </w:r>
      <w:r>
        <w:t>Legislatura</w:t>
      </w:r>
      <w:r>
        <w:rPr>
          <w:spacing w:val="-2"/>
        </w:rPr>
        <w:t xml:space="preserve"> </w:t>
      </w:r>
      <w:r>
        <w:t>Local.</w:t>
      </w:r>
      <w:r>
        <w:rPr>
          <w:spacing w:val="-2"/>
        </w:rPr>
        <w:t xml:space="preserve"> </w:t>
      </w:r>
      <w:r>
        <w:t>Adicionalmente,</w:t>
      </w:r>
      <w:r>
        <w:rPr>
          <w:spacing w:val="-2"/>
        </w:rPr>
        <w:t xml:space="preserve"> </w:t>
      </w:r>
      <w:r>
        <w:t>se</w:t>
      </w:r>
      <w:r>
        <w:rPr>
          <w:spacing w:val="-2"/>
        </w:rPr>
        <w:t xml:space="preserve"> </w:t>
      </w:r>
      <w:r>
        <w:t>reportará a través de los Informes Trimestrales que para tal efecto emita, en su caso, la Secretaría de Finanzas de la entidad federativa correspondiente, o la Tesorería del municipio que se trate; así como en la Cuenta Pública.</w:t>
      </w:r>
    </w:p>
    <w:p w14:paraId="2F62525D" w14:textId="77777777" w:rsidR="00600FAE" w:rsidRDefault="00600FAE">
      <w:pPr>
        <w:spacing w:line="254" w:lineRule="auto"/>
        <w:sectPr w:rsidR="00600FAE">
          <w:pgSz w:w="12240" w:h="15840"/>
          <w:pgMar w:top="1080" w:right="1580" w:bottom="280" w:left="1580" w:header="720" w:footer="720" w:gutter="0"/>
          <w:cols w:space="720"/>
        </w:sectPr>
      </w:pPr>
    </w:p>
    <w:p w14:paraId="69FE8B9B" w14:textId="77777777" w:rsidR="00600FAE" w:rsidRDefault="006612B2">
      <w:pPr>
        <w:pStyle w:val="Textoindependiente"/>
        <w:spacing w:before="80" w:line="259" w:lineRule="auto"/>
        <w:ind w:right="118"/>
      </w:pPr>
      <w:r>
        <w:rPr>
          <w:b/>
        </w:rPr>
        <w:lastRenderedPageBreak/>
        <w:t>(</w:t>
      </w:r>
      <w:proofErr w:type="spellStart"/>
      <w:r>
        <w:rPr>
          <w:b/>
        </w:rPr>
        <w:t>bb</w:t>
      </w:r>
      <w:proofErr w:type="spellEnd"/>
      <w:r>
        <w:rPr>
          <w:b/>
        </w:rPr>
        <w:t xml:space="preserve">) Informes Trimestrales sobre el avance de las acciones para recuperar el Balance Presupuestario de Recursos Disponibles: </w:t>
      </w:r>
      <w:r>
        <w:t>Definidos en términos de los Artículos 6 y 19 de la LDF. Es el documento que para tal efecto emitan, en su caso, la Secretaría de Finanzas de la entidad federativa correspondiente, o la Tesorería del municipio que se trate y mediante el cual se reportará a la Legislación Local la situación actualizada respecto del desbalance que en su caso se presente. Asimismo, se deberá incluir la información presentada a través de estos informes, en la Cuenta Pública, para dar cuenta de las acciones y resultados alcanzados durante todo el ejercicio fiscal al respecto.</w:t>
      </w:r>
    </w:p>
    <w:p w14:paraId="653EA0A2" w14:textId="77777777" w:rsidR="00600FAE" w:rsidRDefault="006612B2">
      <w:pPr>
        <w:pStyle w:val="Textoindependiente"/>
        <w:spacing w:before="96" w:line="259" w:lineRule="auto"/>
        <w:ind w:right="116"/>
      </w:pPr>
      <w:r>
        <w:rPr>
          <w:b/>
        </w:rPr>
        <w:t xml:space="preserve">(cc) Remuneraciones de los servidores públicos: </w:t>
      </w:r>
      <w:r>
        <w:t>Definidas en términos de los Artículos 10, fracción II, inciso a) y 21 de la LDF, para las Entidades Federativas y los Municipios, respectivamente. Deberán incluirse en el Proyecto de Presupuesto de Egresos, en una sección específica.</w:t>
      </w:r>
    </w:p>
    <w:p w14:paraId="2EA55333" w14:textId="77777777" w:rsidR="00600FAE" w:rsidRDefault="006612B2">
      <w:pPr>
        <w:spacing w:before="100" w:line="259" w:lineRule="auto"/>
        <w:ind w:left="119" w:right="115" w:firstLine="288"/>
        <w:jc w:val="both"/>
        <w:rPr>
          <w:sz w:val="18"/>
        </w:rPr>
      </w:pPr>
      <w:r>
        <w:rPr>
          <w:b/>
          <w:sz w:val="18"/>
        </w:rPr>
        <w:t>(</w:t>
      </w:r>
      <w:proofErr w:type="spellStart"/>
      <w:r>
        <w:rPr>
          <w:b/>
          <w:sz w:val="18"/>
        </w:rPr>
        <w:t>dd</w:t>
      </w:r>
      <w:proofErr w:type="spellEnd"/>
      <w:r>
        <w:rPr>
          <w:b/>
          <w:sz w:val="18"/>
        </w:rPr>
        <w:t xml:space="preserve">) Previsiones salariales y económicas para cubrir incrementos salariales, creación de plazas y otros: </w:t>
      </w:r>
      <w:r>
        <w:rPr>
          <w:sz w:val="18"/>
        </w:rPr>
        <w:t>Definidas en términos de los Artículos 10, fracción II, inciso b) y 21 de la LDF, para las Entidades Federativas y los Municipios, respectivamente. Deberán incluirse en el Proyecto de Presupuesto de Egresos, en un capítulo específico.</w:t>
      </w:r>
    </w:p>
    <w:p w14:paraId="17759808" w14:textId="77777777" w:rsidR="00600FAE" w:rsidRDefault="006612B2">
      <w:pPr>
        <w:pStyle w:val="Ttulo1"/>
        <w:spacing w:before="100"/>
      </w:pPr>
      <w:r>
        <w:t>INDICADORES</w:t>
      </w:r>
      <w:r>
        <w:rPr>
          <w:spacing w:val="-9"/>
        </w:rPr>
        <w:t xml:space="preserve"> </w:t>
      </w:r>
      <w:r>
        <w:t>DEL</w:t>
      </w:r>
      <w:r>
        <w:rPr>
          <w:spacing w:val="-8"/>
        </w:rPr>
        <w:t xml:space="preserve"> </w:t>
      </w:r>
      <w:r>
        <w:t>EJERCICIO</w:t>
      </w:r>
      <w:r>
        <w:rPr>
          <w:spacing w:val="-9"/>
        </w:rPr>
        <w:t xml:space="preserve"> </w:t>
      </w:r>
      <w:r>
        <w:rPr>
          <w:spacing w:val="-2"/>
        </w:rPr>
        <w:t>PRESUPUESTARIO</w:t>
      </w:r>
    </w:p>
    <w:p w14:paraId="15562FD8" w14:textId="77777777" w:rsidR="00600FAE" w:rsidRDefault="006612B2">
      <w:pPr>
        <w:pStyle w:val="Ttulo2"/>
        <w:numPr>
          <w:ilvl w:val="1"/>
          <w:numId w:val="2"/>
        </w:numPr>
        <w:tabs>
          <w:tab w:val="left" w:pos="824"/>
          <w:tab w:val="left" w:pos="825"/>
        </w:tabs>
        <w:spacing w:before="117"/>
      </w:pPr>
      <w:r>
        <w:rPr>
          <w:w w:val="95"/>
        </w:rPr>
        <w:t>INDICADORES</w:t>
      </w:r>
      <w:r>
        <w:rPr>
          <w:spacing w:val="49"/>
        </w:rPr>
        <w:t xml:space="preserve"> </w:t>
      </w:r>
      <w:r>
        <w:rPr>
          <w:spacing w:val="-2"/>
        </w:rPr>
        <w:t>CUANTITATIVOS</w:t>
      </w:r>
    </w:p>
    <w:p w14:paraId="26762924" w14:textId="77777777" w:rsidR="00600FAE" w:rsidRDefault="006612B2">
      <w:pPr>
        <w:pStyle w:val="Textoindependiente"/>
        <w:spacing w:before="117" w:line="259" w:lineRule="auto"/>
        <w:ind w:right="118"/>
      </w:pPr>
      <w:r>
        <w:rPr>
          <w:b/>
        </w:rPr>
        <w:t>(</w:t>
      </w:r>
      <w:proofErr w:type="spellStart"/>
      <w:r>
        <w:rPr>
          <w:b/>
        </w:rPr>
        <w:t>ee</w:t>
      </w:r>
      <w:proofErr w:type="spellEnd"/>
      <w:r>
        <w:rPr>
          <w:b/>
        </w:rPr>
        <w:t xml:space="preserve">) Monto de Ingresos Excedentes derivados de ILD: </w:t>
      </w:r>
      <w:r>
        <w:t>Definido en términos de los Artículos 2, fracción XX</w:t>
      </w:r>
      <w:r>
        <w:rPr>
          <w:spacing w:val="-2"/>
        </w:rPr>
        <w:t xml:space="preserve"> </w:t>
      </w:r>
      <w:r>
        <w:t>y</w:t>
      </w:r>
      <w:r>
        <w:rPr>
          <w:spacing w:val="-1"/>
        </w:rPr>
        <w:t xml:space="preserve"> </w:t>
      </w:r>
      <w:r>
        <w:t>14 de la</w:t>
      </w:r>
      <w:r>
        <w:rPr>
          <w:spacing w:val="-1"/>
        </w:rPr>
        <w:t xml:space="preserve"> </w:t>
      </w:r>
      <w:r>
        <w:t>LDF. Se calculará con base</w:t>
      </w:r>
      <w:r>
        <w:rPr>
          <w:spacing w:val="-1"/>
        </w:rPr>
        <w:t xml:space="preserve"> </w:t>
      </w:r>
      <w:r>
        <w:t>en</w:t>
      </w:r>
      <w:r>
        <w:rPr>
          <w:spacing w:val="-2"/>
        </w:rPr>
        <w:t xml:space="preserve"> </w:t>
      </w:r>
      <w:r>
        <w:t>la variación</w:t>
      </w:r>
      <w:r>
        <w:rPr>
          <w:spacing w:val="-2"/>
        </w:rPr>
        <w:t xml:space="preserve"> </w:t>
      </w:r>
      <w:r>
        <w:t>entre los ingresos estimados</w:t>
      </w:r>
      <w:r>
        <w:rPr>
          <w:spacing w:val="-1"/>
        </w:rPr>
        <w:t xml:space="preserve"> </w:t>
      </w:r>
      <w:r>
        <w:t>en la Ley</w:t>
      </w:r>
      <w:r>
        <w:rPr>
          <w:spacing w:val="-1"/>
        </w:rPr>
        <w:t xml:space="preserve"> </w:t>
      </w:r>
      <w:r>
        <w:t>de</w:t>
      </w:r>
      <w:r>
        <w:rPr>
          <w:spacing w:val="-1"/>
        </w:rPr>
        <w:t xml:space="preserve"> </w:t>
      </w:r>
      <w:r>
        <w:t>Ingresos</w:t>
      </w:r>
      <w:r>
        <w:rPr>
          <w:spacing w:val="-1"/>
        </w:rPr>
        <w:t xml:space="preserve"> </w:t>
      </w:r>
      <w:r>
        <w:t>y los</w:t>
      </w:r>
      <w:r>
        <w:rPr>
          <w:spacing w:val="-1"/>
        </w:rPr>
        <w:t xml:space="preserve"> </w:t>
      </w:r>
      <w:r>
        <w:t>efectivamente</w:t>
      </w:r>
      <w:r>
        <w:rPr>
          <w:spacing w:val="-2"/>
        </w:rPr>
        <w:t xml:space="preserve"> </w:t>
      </w:r>
      <w:r>
        <w:t>recaudados,</w:t>
      </w:r>
      <w:r>
        <w:rPr>
          <w:spacing w:val="-4"/>
        </w:rPr>
        <w:t xml:space="preserve"> </w:t>
      </w:r>
      <w:r>
        <w:t>al</w:t>
      </w:r>
      <w:r>
        <w:rPr>
          <w:spacing w:val="-2"/>
        </w:rPr>
        <w:t xml:space="preserve"> </w:t>
      </w:r>
      <w:r>
        <w:t>cierre</w:t>
      </w:r>
      <w:r>
        <w:rPr>
          <w:spacing w:val="-2"/>
        </w:rPr>
        <w:t xml:space="preserve"> </w:t>
      </w:r>
      <w:r>
        <w:t>del</w:t>
      </w:r>
      <w:r>
        <w:rPr>
          <w:spacing w:val="-2"/>
        </w:rPr>
        <w:t xml:space="preserve"> </w:t>
      </w:r>
      <w:r>
        <w:t>ejercicio</w:t>
      </w:r>
      <w:r>
        <w:rPr>
          <w:spacing w:val="-2"/>
        </w:rPr>
        <w:t xml:space="preserve"> </w:t>
      </w:r>
      <w:r>
        <w:t>fiscal.</w:t>
      </w:r>
      <w:r>
        <w:rPr>
          <w:spacing w:val="-2"/>
        </w:rPr>
        <w:t xml:space="preserve"> </w:t>
      </w:r>
      <w:r>
        <w:t>Se</w:t>
      </w:r>
      <w:r>
        <w:rPr>
          <w:spacing w:val="-2"/>
        </w:rPr>
        <w:t xml:space="preserve"> </w:t>
      </w:r>
      <w:r>
        <w:t>señalarán</w:t>
      </w:r>
      <w:r>
        <w:rPr>
          <w:spacing w:val="-2"/>
        </w:rPr>
        <w:t xml:space="preserve"> </w:t>
      </w:r>
      <w:r>
        <w:t>de</w:t>
      </w:r>
      <w:r>
        <w:rPr>
          <w:spacing w:val="-4"/>
        </w:rPr>
        <w:t xml:space="preserve"> </w:t>
      </w:r>
      <w:r>
        <w:t>manera</w:t>
      </w:r>
      <w:r>
        <w:rPr>
          <w:spacing w:val="-2"/>
        </w:rPr>
        <w:t xml:space="preserve"> </w:t>
      </w:r>
      <w:r>
        <w:t>específica</w:t>
      </w:r>
      <w:r>
        <w:rPr>
          <w:spacing w:val="-4"/>
        </w:rPr>
        <w:t xml:space="preserve"> </w:t>
      </w:r>
      <w:r>
        <w:t>en</w:t>
      </w:r>
      <w:r>
        <w:rPr>
          <w:spacing w:val="-2"/>
        </w:rPr>
        <w:t xml:space="preserve"> </w:t>
      </w:r>
      <w:r>
        <w:t>el</w:t>
      </w:r>
      <w:r>
        <w:rPr>
          <w:spacing w:val="-4"/>
        </w:rPr>
        <w:t xml:space="preserve"> </w:t>
      </w:r>
      <w:r>
        <w:t>Formato</w:t>
      </w:r>
      <w:r>
        <w:rPr>
          <w:spacing w:val="-4"/>
        </w:rPr>
        <w:t xml:space="preserve"> </w:t>
      </w:r>
      <w:r>
        <w:t>5 y se integrarán a la Cuenta Pública del ejercicio fiscal que se trate.</w:t>
      </w:r>
    </w:p>
    <w:p w14:paraId="1E152259" w14:textId="77777777" w:rsidR="00600FAE" w:rsidRDefault="006612B2">
      <w:pPr>
        <w:spacing w:before="99" w:line="259" w:lineRule="auto"/>
        <w:ind w:left="119" w:right="118" w:firstLine="288"/>
        <w:jc w:val="both"/>
        <w:rPr>
          <w:sz w:val="18"/>
        </w:rPr>
      </w:pPr>
      <w:r>
        <w:rPr>
          <w:b/>
          <w:sz w:val="18"/>
        </w:rPr>
        <w:t>(</w:t>
      </w:r>
      <w:proofErr w:type="spellStart"/>
      <w:r>
        <w:rPr>
          <w:b/>
          <w:sz w:val="18"/>
        </w:rPr>
        <w:t>ff</w:t>
      </w:r>
      <w:proofErr w:type="spellEnd"/>
      <w:r>
        <w:rPr>
          <w:b/>
          <w:sz w:val="18"/>
        </w:rPr>
        <w:t>)</w:t>
      </w:r>
      <w:r>
        <w:rPr>
          <w:b/>
          <w:spacing w:val="-1"/>
          <w:sz w:val="18"/>
        </w:rPr>
        <w:t xml:space="preserve"> </w:t>
      </w:r>
      <w:r>
        <w:rPr>
          <w:b/>
          <w:sz w:val="18"/>
        </w:rPr>
        <w:t>Monto</w:t>
      </w:r>
      <w:r>
        <w:rPr>
          <w:b/>
          <w:spacing w:val="-2"/>
          <w:sz w:val="18"/>
        </w:rPr>
        <w:t xml:space="preserve"> </w:t>
      </w:r>
      <w:r>
        <w:rPr>
          <w:b/>
          <w:sz w:val="18"/>
        </w:rPr>
        <w:t>de</w:t>
      </w:r>
      <w:r>
        <w:rPr>
          <w:b/>
          <w:spacing w:val="-3"/>
          <w:sz w:val="18"/>
        </w:rPr>
        <w:t xml:space="preserve"> </w:t>
      </w:r>
      <w:r>
        <w:rPr>
          <w:b/>
          <w:sz w:val="18"/>
        </w:rPr>
        <w:t>Ingresos Excedentes</w:t>
      </w:r>
      <w:r>
        <w:rPr>
          <w:b/>
          <w:spacing w:val="-2"/>
          <w:sz w:val="18"/>
        </w:rPr>
        <w:t xml:space="preserve"> </w:t>
      </w:r>
      <w:r>
        <w:rPr>
          <w:b/>
          <w:sz w:val="18"/>
        </w:rPr>
        <w:t>derivados</w:t>
      </w:r>
      <w:r>
        <w:rPr>
          <w:b/>
          <w:spacing w:val="-3"/>
          <w:sz w:val="18"/>
        </w:rPr>
        <w:t xml:space="preserve"> </w:t>
      </w:r>
      <w:r>
        <w:rPr>
          <w:b/>
          <w:sz w:val="18"/>
        </w:rPr>
        <w:t>de ILD</w:t>
      </w:r>
      <w:r>
        <w:rPr>
          <w:b/>
          <w:spacing w:val="-1"/>
          <w:sz w:val="18"/>
        </w:rPr>
        <w:t xml:space="preserve"> </w:t>
      </w:r>
      <w:r>
        <w:rPr>
          <w:b/>
          <w:sz w:val="18"/>
        </w:rPr>
        <w:t>destinados</w:t>
      </w:r>
      <w:r>
        <w:rPr>
          <w:b/>
          <w:spacing w:val="-2"/>
          <w:sz w:val="18"/>
        </w:rPr>
        <w:t xml:space="preserve"> </w:t>
      </w:r>
      <w:r>
        <w:rPr>
          <w:b/>
          <w:sz w:val="18"/>
        </w:rPr>
        <w:t>al</w:t>
      </w:r>
      <w:r>
        <w:rPr>
          <w:b/>
          <w:spacing w:val="-1"/>
          <w:sz w:val="18"/>
        </w:rPr>
        <w:t xml:space="preserve"> </w:t>
      </w:r>
      <w:r>
        <w:rPr>
          <w:b/>
          <w:sz w:val="18"/>
        </w:rPr>
        <w:t>fin señalado por</w:t>
      </w:r>
      <w:r>
        <w:rPr>
          <w:b/>
          <w:spacing w:val="-4"/>
          <w:sz w:val="18"/>
        </w:rPr>
        <w:t xml:space="preserve"> </w:t>
      </w:r>
      <w:r>
        <w:rPr>
          <w:b/>
          <w:sz w:val="18"/>
        </w:rPr>
        <w:t xml:space="preserve">los Artículos 14, fracción I y 21 de la LDF: </w:t>
      </w:r>
      <w:r>
        <w:rPr>
          <w:sz w:val="18"/>
        </w:rPr>
        <w:t>Definido en términos de los Artículos 2, fracción XX y 14, fracción I de la LDF. Se calculará con base en el gasto devengado en los fines determinados por el Artículo y fracción señalados, al cierre del ejercicio, financiado por los ingresos excedentes generados. Se señalarán de manera específica en la Cuenta Pública del ejercicio fiscal que se trate.</w:t>
      </w:r>
    </w:p>
    <w:p w14:paraId="2BD362C3" w14:textId="77777777" w:rsidR="00600FAE" w:rsidRDefault="006612B2">
      <w:pPr>
        <w:spacing w:before="97" w:line="259" w:lineRule="auto"/>
        <w:ind w:left="119" w:right="113" w:firstLine="288"/>
        <w:jc w:val="both"/>
        <w:rPr>
          <w:sz w:val="18"/>
        </w:rPr>
      </w:pPr>
      <w:r>
        <w:rPr>
          <w:b/>
          <w:sz w:val="18"/>
        </w:rPr>
        <w:t>(</w:t>
      </w:r>
      <w:proofErr w:type="spellStart"/>
      <w:r>
        <w:rPr>
          <w:b/>
          <w:sz w:val="18"/>
        </w:rPr>
        <w:t>gg</w:t>
      </w:r>
      <w:proofErr w:type="spellEnd"/>
      <w:r>
        <w:rPr>
          <w:b/>
          <w:sz w:val="18"/>
        </w:rPr>
        <w:t>) Monto de Ingresos Excedentes derivados de ILD destinados al fin señalado por los Artículos 14, fracción II, inciso a) y</w:t>
      </w:r>
      <w:r>
        <w:rPr>
          <w:b/>
          <w:spacing w:val="-5"/>
          <w:sz w:val="18"/>
        </w:rPr>
        <w:t xml:space="preserve"> </w:t>
      </w:r>
      <w:r>
        <w:rPr>
          <w:b/>
          <w:sz w:val="18"/>
        </w:rPr>
        <w:t xml:space="preserve">21 de la LDF: </w:t>
      </w:r>
      <w:r>
        <w:rPr>
          <w:sz w:val="18"/>
        </w:rPr>
        <w:t>Definido en términos de los Artículos 2, fracción</w:t>
      </w:r>
      <w:r>
        <w:rPr>
          <w:spacing w:val="-1"/>
          <w:sz w:val="18"/>
        </w:rPr>
        <w:t xml:space="preserve"> </w:t>
      </w:r>
      <w:r>
        <w:rPr>
          <w:sz w:val="18"/>
        </w:rPr>
        <w:t>XX y 14, fracción II, inciso a) de la LDF. Se calculará con base en el gasto devengado en los fines determinados por el Artículo y fracción señalados, al cierre del ejercicio, financiado por los ingresos excedentes generados. Se señalarán de manera específica en la Cuenta Pública del ejercicio fiscal que se trate.</w:t>
      </w:r>
    </w:p>
    <w:p w14:paraId="67808FAE" w14:textId="77777777" w:rsidR="00600FAE" w:rsidRDefault="006612B2">
      <w:pPr>
        <w:spacing w:before="99" w:line="259" w:lineRule="auto"/>
        <w:ind w:left="119" w:right="119" w:firstLine="288"/>
        <w:jc w:val="both"/>
        <w:rPr>
          <w:sz w:val="18"/>
        </w:rPr>
      </w:pPr>
      <w:r>
        <w:rPr>
          <w:b/>
          <w:sz w:val="18"/>
        </w:rPr>
        <w:t>(</w:t>
      </w:r>
      <w:proofErr w:type="spellStart"/>
      <w:r>
        <w:rPr>
          <w:b/>
          <w:sz w:val="18"/>
        </w:rPr>
        <w:t>hh</w:t>
      </w:r>
      <w:proofErr w:type="spellEnd"/>
      <w:r>
        <w:rPr>
          <w:b/>
          <w:sz w:val="18"/>
        </w:rPr>
        <w:t>) Monto de Ingresos Excedentes derivados de ILD destinados al fin señalado por los Artículos 14,</w:t>
      </w:r>
      <w:r>
        <w:rPr>
          <w:b/>
          <w:spacing w:val="5"/>
          <w:sz w:val="18"/>
        </w:rPr>
        <w:t xml:space="preserve"> </w:t>
      </w:r>
      <w:r>
        <w:rPr>
          <w:b/>
          <w:sz w:val="18"/>
        </w:rPr>
        <w:t>fracción</w:t>
      </w:r>
      <w:r>
        <w:rPr>
          <w:b/>
          <w:spacing w:val="2"/>
          <w:sz w:val="18"/>
        </w:rPr>
        <w:t xml:space="preserve"> </w:t>
      </w:r>
      <w:r>
        <w:rPr>
          <w:b/>
          <w:sz w:val="18"/>
        </w:rPr>
        <w:t>II,</w:t>
      </w:r>
      <w:r>
        <w:rPr>
          <w:b/>
          <w:spacing w:val="6"/>
          <w:sz w:val="18"/>
        </w:rPr>
        <w:t xml:space="preserve"> </w:t>
      </w:r>
      <w:r>
        <w:rPr>
          <w:b/>
          <w:sz w:val="18"/>
        </w:rPr>
        <w:t>inciso</w:t>
      </w:r>
      <w:r>
        <w:rPr>
          <w:b/>
          <w:spacing w:val="3"/>
          <w:sz w:val="18"/>
        </w:rPr>
        <w:t xml:space="preserve"> </w:t>
      </w:r>
      <w:r>
        <w:rPr>
          <w:b/>
          <w:sz w:val="18"/>
        </w:rPr>
        <w:t>b)</w:t>
      </w:r>
      <w:r>
        <w:rPr>
          <w:b/>
          <w:spacing w:val="7"/>
          <w:sz w:val="18"/>
        </w:rPr>
        <w:t xml:space="preserve"> </w:t>
      </w:r>
      <w:r>
        <w:rPr>
          <w:b/>
          <w:sz w:val="18"/>
        </w:rPr>
        <w:t>y</w:t>
      </w:r>
      <w:r>
        <w:rPr>
          <w:b/>
          <w:spacing w:val="-1"/>
          <w:sz w:val="18"/>
        </w:rPr>
        <w:t xml:space="preserve"> </w:t>
      </w:r>
      <w:r>
        <w:rPr>
          <w:b/>
          <w:sz w:val="18"/>
        </w:rPr>
        <w:t>21</w:t>
      </w:r>
      <w:r>
        <w:rPr>
          <w:b/>
          <w:spacing w:val="5"/>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LDF:</w:t>
      </w:r>
      <w:r>
        <w:rPr>
          <w:b/>
          <w:spacing w:val="10"/>
          <w:sz w:val="18"/>
        </w:rPr>
        <w:t xml:space="preserve"> </w:t>
      </w:r>
      <w:r>
        <w:rPr>
          <w:sz w:val="18"/>
        </w:rPr>
        <w:t>Definido</w:t>
      </w:r>
      <w:r>
        <w:rPr>
          <w:spacing w:val="5"/>
          <w:sz w:val="18"/>
        </w:rPr>
        <w:t xml:space="preserve"> </w:t>
      </w:r>
      <w:r>
        <w:rPr>
          <w:sz w:val="18"/>
        </w:rPr>
        <w:t>en</w:t>
      </w:r>
      <w:r>
        <w:rPr>
          <w:spacing w:val="6"/>
          <w:sz w:val="18"/>
        </w:rPr>
        <w:t xml:space="preserve"> </w:t>
      </w:r>
      <w:r>
        <w:rPr>
          <w:sz w:val="18"/>
        </w:rPr>
        <w:t>términos</w:t>
      </w:r>
      <w:r>
        <w:rPr>
          <w:spacing w:val="3"/>
          <w:sz w:val="18"/>
        </w:rPr>
        <w:t xml:space="preserve"> </w:t>
      </w:r>
      <w:r>
        <w:rPr>
          <w:sz w:val="18"/>
        </w:rPr>
        <w:t>de</w:t>
      </w:r>
      <w:r>
        <w:rPr>
          <w:spacing w:val="5"/>
          <w:sz w:val="18"/>
        </w:rPr>
        <w:t xml:space="preserve"> </w:t>
      </w:r>
      <w:r>
        <w:rPr>
          <w:sz w:val="18"/>
        </w:rPr>
        <w:t>los</w:t>
      </w:r>
      <w:r>
        <w:rPr>
          <w:spacing w:val="7"/>
          <w:sz w:val="18"/>
        </w:rPr>
        <w:t xml:space="preserve"> </w:t>
      </w:r>
      <w:r>
        <w:rPr>
          <w:sz w:val="18"/>
        </w:rPr>
        <w:t>Artículos</w:t>
      </w:r>
      <w:r>
        <w:rPr>
          <w:spacing w:val="6"/>
          <w:sz w:val="18"/>
        </w:rPr>
        <w:t xml:space="preserve"> </w:t>
      </w:r>
      <w:r>
        <w:rPr>
          <w:sz w:val="18"/>
        </w:rPr>
        <w:t>2</w:t>
      </w:r>
      <w:r>
        <w:rPr>
          <w:spacing w:val="5"/>
          <w:sz w:val="18"/>
        </w:rPr>
        <w:t xml:space="preserve"> </w:t>
      </w:r>
      <w:r>
        <w:rPr>
          <w:sz w:val="18"/>
        </w:rPr>
        <w:t>fracción</w:t>
      </w:r>
      <w:r>
        <w:rPr>
          <w:spacing w:val="3"/>
          <w:sz w:val="18"/>
        </w:rPr>
        <w:t xml:space="preserve"> </w:t>
      </w:r>
      <w:r>
        <w:rPr>
          <w:sz w:val="18"/>
        </w:rPr>
        <w:t>XX</w:t>
      </w:r>
      <w:r>
        <w:rPr>
          <w:spacing w:val="3"/>
          <w:sz w:val="18"/>
        </w:rPr>
        <w:t xml:space="preserve"> </w:t>
      </w:r>
      <w:r>
        <w:rPr>
          <w:sz w:val="18"/>
        </w:rPr>
        <w:t>y</w:t>
      </w:r>
      <w:r>
        <w:rPr>
          <w:spacing w:val="3"/>
          <w:sz w:val="18"/>
        </w:rPr>
        <w:t xml:space="preserve"> </w:t>
      </w:r>
      <w:r>
        <w:rPr>
          <w:sz w:val="18"/>
        </w:rPr>
        <w:t>14</w:t>
      </w:r>
      <w:r>
        <w:rPr>
          <w:spacing w:val="6"/>
          <w:sz w:val="18"/>
        </w:rPr>
        <w:t xml:space="preserve"> </w:t>
      </w:r>
      <w:r>
        <w:rPr>
          <w:sz w:val="18"/>
        </w:rPr>
        <w:t>fracción</w:t>
      </w:r>
      <w:r>
        <w:rPr>
          <w:spacing w:val="3"/>
          <w:sz w:val="18"/>
        </w:rPr>
        <w:t xml:space="preserve"> </w:t>
      </w:r>
      <w:r>
        <w:rPr>
          <w:spacing w:val="-5"/>
          <w:sz w:val="18"/>
        </w:rPr>
        <w:t>II</w:t>
      </w:r>
    </w:p>
    <w:p w14:paraId="4A14F2EE" w14:textId="77777777" w:rsidR="00600FAE" w:rsidRDefault="006612B2">
      <w:pPr>
        <w:pStyle w:val="Textoindependiente"/>
        <w:spacing w:before="0" w:line="259" w:lineRule="auto"/>
        <w:ind w:right="130" w:firstLine="0"/>
      </w:pPr>
      <w:r>
        <w:t>b)</w:t>
      </w:r>
      <w:r>
        <w:rPr>
          <w:spacing w:val="-2"/>
        </w:rPr>
        <w:t xml:space="preserve"> </w:t>
      </w:r>
      <w:r>
        <w:t>de</w:t>
      </w:r>
      <w:r>
        <w:rPr>
          <w:spacing w:val="-2"/>
        </w:rPr>
        <w:t xml:space="preserve"> </w:t>
      </w:r>
      <w:r>
        <w:t>la</w:t>
      </w:r>
      <w:r>
        <w:rPr>
          <w:spacing w:val="-2"/>
        </w:rPr>
        <w:t xml:space="preserve"> </w:t>
      </w:r>
      <w:r>
        <w:t>LDF.</w:t>
      </w:r>
      <w:r>
        <w:rPr>
          <w:spacing w:val="-2"/>
        </w:rPr>
        <w:t xml:space="preserve"> </w:t>
      </w:r>
      <w:r>
        <w:t>Se</w:t>
      </w:r>
      <w:r>
        <w:rPr>
          <w:spacing w:val="-2"/>
        </w:rPr>
        <w:t xml:space="preserve"> </w:t>
      </w:r>
      <w:r>
        <w:t>calculará</w:t>
      </w:r>
      <w:r>
        <w:rPr>
          <w:spacing w:val="-2"/>
        </w:rPr>
        <w:t xml:space="preserve"> </w:t>
      </w:r>
      <w:r>
        <w:t>con</w:t>
      </w:r>
      <w:r>
        <w:rPr>
          <w:spacing w:val="-4"/>
        </w:rPr>
        <w:t xml:space="preserve"> </w:t>
      </w:r>
      <w:r>
        <w:t>base</w:t>
      </w:r>
      <w:r>
        <w:rPr>
          <w:spacing w:val="-2"/>
        </w:rPr>
        <w:t xml:space="preserve"> </w:t>
      </w:r>
      <w:r>
        <w:t>en</w:t>
      </w:r>
      <w:r>
        <w:rPr>
          <w:spacing w:val="-2"/>
        </w:rPr>
        <w:t xml:space="preserve"> </w:t>
      </w:r>
      <w:r>
        <w:t>el</w:t>
      </w:r>
      <w:r>
        <w:rPr>
          <w:spacing w:val="-2"/>
        </w:rPr>
        <w:t xml:space="preserve"> </w:t>
      </w:r>
      <w:r>
        <w:t>gasto</w:t>
      </w:r>
      <w:r>
        <w:rPr>
          <w:spacing w:val="-2"/>
        </w:rPr>
        <w:t xml:space="preserve"> </w:t>
      </w:r>
      <w:r>
        <w:t>devengado</w:t>
      </w:r>
      <w:r>
        <w:rPr>
          <w:spacing w:val="-2"/>
        </w:rPr>
        <w:t xml:space="preserve"> </w:t>
      </w:r>
      <w:r>
        <w:t>en</w:t>
      </w:r>
      <w:r>
        <w:rPr>
          <w:spacing w:val="-2"/>
        </w:rPr>
        <w:t xml:space="preserve"> </w:t>
      </w:r>
      <w:r>
        <w:t>los</w:t>
      </w:r>
      <w:r>
        <w:rPr>
          <w:spacing w:val="-1"/>
        </w:rPr>
        <w:t xml:space="preserve"> </w:t>
      </w:r>
      <w:r>
        <w:t>fines</w:t>
      </w:r>
      <w:r>
        <w:rPr>
          <w:spacing w:val="-1"/>
        </w:rPr>
        <w:t xml:space="preserve"> </w:t>
      </w:r>
      <w:r>
        <w:t>determinados</w:t>
      </w:r>
      <w:r>
        <w:rPr>
          <w:spacing w:val="-1"/>
        </w:rPr>
        <w:t xml:space="preserve"> </w:t>
      </w:r>
      <w:r>
        <w:t>por</w:t>
      </w:r>
      <w:r>
        <w:rPr>
          <w:spacing w:val="-2"/>
        </w:rPr>
        <w:t xml:space="preserve"> </w:t>
      </w:r>
      <w:r>
        <w:t>el</w:t>
      </w:r>
      <w:r>
        <w:rPr>
          <w:spacing w:val="-2"/>
        </w:rPr>
        <w:t xml:space="preserve"> </w:t>
      </w:r>
      <w:r>
        <w:t>Artículo</w:t>
      </w:r>
      <w:r>
        <w:rPr>
          <w:spacing w:val="-2"/>
        </w:rPr>
        <w:t xml:space="preserve"> </w:t>
      </w:r>
      <w:r>
        <w:t>y</w:t>
      </w:r>
      <w:r>
        <w:rPr>
          <w:spacing w:val="-3"/>
        </w:rPr>
        <w:t xml:space="preserve"> </w:t>
      </w:r>
      <w:r>
        <w:t>fracción señalados, al cierre del ejercicio, financiado por los ingresos excedentes generados. Se señalarán de manera específica en la Cuenta Pública del ejercicio fiscal que se trate.</w:t>
      </w:r>
    </w:p>
    <w:p w14:paraId="20B883CE" w14:textId="77777777" w:rsidR="00600FAE" w:rsidRDefault="006612B2">
      <w:pPr>
        <w:spacing w:before="99" w:line="259" w:lineRule="auto"/>
        <w:ind w:left="119" w:right="119" w:firstLine="288"/>
        <w:jc w:val="both"/>
        <w:rPr>
          <w:sz w:val="18"/>
        </w:rPr>
      </w:pPr>
      <w:r>
        <w:rPr>
          <w:b/>
          <w:sz w:val="18"/>
        </w:rPr>
        <w:t xml:space="preserve">(ii) Monto de Ingresos Excedentes derivados de ILD destinados al fin señalado por el Artículo Noveno Transitorio de la LDF: </w:t>
      </w:r>
      <w:r>
        <w:rPr>
          <w:sz w:val="18"/>
        </w:rPr>
        <w:t>Definido en términos de los Artículos 2, fracción XX y Noveno Transitorio de</w:t>
      </w:r>
      <w:r>
        <w:rPr>
          <w:spacing w:val="40"/>
          <w:sz w:val="18"/>
        </w:rPr>
        <w:t xml:space="preserve"> </w:t>
      </w:r>
      <w:r>
        <w:rPr>
          <w:sz w:val="18"/>
        </w:rPr>
        <w:t xml:space="preserve">la LDF. Se calculará con base en el gasto devengado en los fines determinados por el Artículo Noveno Transitorio de la LDF y en los términos del mismo, al cierre del ejercicio, financiado por los ingresos excedentes generados. Se señalarán de manera específica en la Cuenta Pública del ejercicio fiscal que se </w:t>
      </w:r>
      <w:r>
        <w:rPr>
          <w:spacing w:val="-2"/>
          <w:sz w:val="18"/>
        </w:rPr>
        <w:t>trate.</w:t>
      </w:r>
    </w:p>
    <w:p w14:paraId="61A54C87" w14:textId="77777777" w:rsidR="00600FAE" w:rsidRDefault="006612B2">
      <w:pPr>
        <w:pStyle w:val="Ttulo2"/>
        <w:numPr>
          <w:ilvl w:val="1"/>
          <w:numId w:val="2"/>
        </w:numPr>
        <w:tabs>
          <w:tab w:val="left" w:pos="824"/>
          <w:tab w:val="left" w:pos="825"/>
        </w:tabs>
        <w:spacing w:before="96"/>
      </w:pPr>
      <w:r>
        <w:rPr>
          <w:w w:val="95"/>
        </w:rPr>
        <w:t>INDICADORES</w:t>
      </w:r>
      <w:r>
        <w:rPr>
          <w:spacing w:val="49"/>
        </w:rPr>
        <w:t xml:space="preserve"> </w:t>
      </w:r>
      <w:r>
        <w:rPr>
          <w:spacing w:val="-2"/>
        </w:rPr>
        <w:t>CUALITATIVOS</w:t>
      </w:r>
    </w:p>
    <w:p w14:paraId="1D75B6F4" w14:textId="77777777" w:rsidR="00600FAE" w:rsidRDefault="006612B2">
      <w:pPr>
        <w:spacing w:before="117" w:line="259" w:lineRule="auto"/>
        <w:ind w:left="119" w:right="116" w:firstLine="288"/>
        <w:jc w:val="both"/>
        <w:rPr>
          <w:sz w:val="18"/>
        </w:rPr>
      </w:pPr>
      <w:r>
        <w:rPr>
          <w:b/>
          <w:sz w:val="18"/>
        </w:rPr>
        <w:t>(</w:t>
      </w:r>
      <w:proofErr w:type="spellStart"/>
      <w:r>
        <w:rPr>
          <w:b/>
          <w:sz w:val="18"/>
        </w:rPr>
        <w:t>jj</w:t>
      </w:r>
      <w:proofErr w:type="spellEnd"/>
      <w:r>
        <w:rPr>
          <w:b/>
          <w:sz w:val="18"/>
        </w:rPr>
        <w:t xml:space="preserve">) Análisis Costo-Beneficio para programas o proyectos de inversión mayores a 10 millones de UDIS: </w:t>
      </w:r>
      <w:r>
        <w:rPr>
          <w:sz w:val="18"/>
        </w:rPr>
        <w:t>Definido en términos del Artículo 13, fracción III de la LDF. Todo análisis que se realice bajo este supuesto, en todos los casos, será público; por lo que deberá publicarse en la Página Oficial de Internet de la Secretaría de Finanzas, Tesorería Municipal o su equivalente.</w:t>
      </w:r>
    </w:p>
    <w:p w14:paraId="47F8754C" w14:textId="77777777" w:rsidR="00600FAE" w:rsidRDefault="006612B2">
      <w:pPr>
        <w:spacing w:before="100" w:line="259" w:lineRule="auto"/>
        <w:ind w:left="119" w:right="116" w:firstLine="288"/>
        <w:jc w:val="both"/>
        <w:rPr>
          <w:sz w:val="18"/>
        </w:rPr>
      </w:pPr>
      <w:r>
        <w:rPr>
          <w:b/>
          <w:sz w:val="18"/>
        </w:rPr>
        <w:t>(</w:t>
      </w:r>
      <w:proofErr w:type="spellStart"/>
      <w:r>
        <w:rPr>
          <w:b/>
          <w:sz w:val="18"/>
        </w:rPr>
        <w:t>kk</w:t>
      </w:r>
      <w:proofErr w:type="spellEnd"/>
      <w:r>
        <w:rPr>
          <w:b/>
          <w:sz w:val="18"/>
        </w:rPr>
        <w:t>)</w:t>
      </w:r>
      <w:r>
        <w:rPr>
          <w:b/>
          <w:spacing w:val="-3"/>
          <w:sz w:val="18"/>
        </w:rPr>
        <w:t xml:space="preserve"> </w:t>
      </w:r>
      <w:r>
        <w:rPr>
          <w:b/>
          <w:sz w:val="18"/>
        </w:rPr>
        <w:t>Análisis</w:t>
      </w:r>
      <w:r>
        <w:rPr>
          <w:b/>
          <w:spacing w:val="-3"/>
          <w:sz w:val="18"/>
        </w:rPr>
        <w:t xml:space="preserve"> </w:t>
      </w:r>
      <w:r>
        <w:rPr>
          <w:b/>
          <w:sz w:val="18"/>
        </w:rPr>
        <w:t>de</w:t>
      </w:r>
      <w:r>
        <w:rPr>
          <w:b/>
          <w:spacing w:val="-3"/>
          <w:sz w:val="18"/>
        </w:rPr>
        <w:t xml:space="preserve"> </w:t>
      </w:r>
      <w:r>
        <w:rPr>
          <w:b/>
          <w:sz w:val="18"/>
        </w:rPr>
        <w:t>conveniencia y</w:t>
      </w:r>
      <w:r>
        <w:rPr>
          <w:b/>
          <w:spacing w:val="-9"/>
          <w:sz w:val="18"/>
        </w:rPr>
        <w:t xml:space="preserve"> </w:t>
      </w:r>
      <w:r>
        <w:rPr>
          <w:b/>
          <w:sz w:val="18"/>
        </w:rPr>
        <w:t>análisis</w:t>
      </w:r>
      <w:r>
        <w:rPr>
          <w:b/>
          <w:spacing w:val="-3"/>
          <w:sz w:val="18"/>
        </w:rPr>
        <w:t xml:space="preserve"> </w:t>
      </w:r>
      <w:r>
        <w:rPr>
          <w:b/>
          <w:sz w:val="18"/>
        </w:rPr>
        <w:t>de</w:t>
      </w:r>
      <w:r>
        <w:rPr>
          <w:b/>
          <w:spacing w:val="-3"/>
          <w:sz w:val="18"/>
        </w:rPr>
        <w:t xml:space="preserve"> </w:t>
      </w:r>
      <w:r>
        <w:rPr>
          <w:b/>
          <w:sz w:val="18"/>
        </w:rPr>
        <w:t>transferencia</w:t>
      </w:r>
      <w:r>
        <w:rPr>
          <w:b/>
          <w:spacing w:val="-5"/>
          <w:sz w:val="18"/>
        </w:rPr>
        <w:t xml:space="preserve"> </w:t>
      </w:r>
      <w:r>
        <w:rPr>
          <w:b/>
          <w:sz w:val="18"/>
        </w:rPr>
        <w:t>de</w:t>
      </w:r>
      <w:r>
        <w:rPr>
          <w:b/>
          <w:spacing w:val="-3"/>
          <w:sz w:val="18"/>
        </w:rPr>
        <w:t xml:space="preserve"> </w:t>
      </w:r>
      <w:r>
        <w:rPr>
          <w:b/>
          <w:sz w:val="18"/>
        </w:rPr>
        <w:t>riesgos</w:t>
      </w:r>
      <w:r>
        <w:rPr>
          <w:b/>
          <w:spacing w:val="-3"/>
          <w:sz w:val="18"/>
        </w:rPr>
        <w:t xml:space="preserve"> </w:t>
      </w:r>
      <w:r>
        <w:rPr>
          <w:b/>
          <w:sz w:val="18"/>
        </w:rPr>
        <w:t>de</w:t>
      </w:r>
      <w:r>
        <w:rPr>
          <w:b/>
          <w:spacing w:val="-3"/>
          <w:sz w:val="18"/>
        </w:rPr>
        <w:t xml:space="preserve"> </w:t>
      </w:r>
      <w:r>
        <w:rPr>
          <w:b/>
          <w:sz w:val="18"/>
        </w:rPr>
        <w:t>los</w:t>
      </w:r>
      <w:r>
        <w:rPr>
          <w:b/>
          <w:spacing w:val="-3"/>
          <w:sz w:val="18"/>
        </w:rPr>
        <w:t xml:space="preserve"> </w:t>
      </w:r>
      <w:r>
        <w:rPr>
          <w:b/>
          <w:sz w:val="18"/>
        </w:rPr>
        <w:t xml:space="preserve">proyectos </w:t>
      </w:r>
      <w:proofErr w:type="spellStart"/>
      <w:r>
        <w:rPr>
          <w:b/>
          <w:sz w:val="18"/>
        </w:rPr>
        <w:t>APPs</w:t>
      </w:r>
      <w:proofErr w:type="spellEnd"/>
      <w:r>
        <w:rPr>
          <w:b/>
          <w:sz w:val="18"/>
        </w:rPr>
        <w:t xml:space="preserve">: </w:t>
      </w:r>
      <w:r>
        <w:rPr>
          <w:sz w:val="18"/>
        </w:rPr>
        <w:t>Definido en términos del Artículo 13, fracción III de la LDF. Todo análisis que se realice bajo</w:t>
      </w:r>
      <w:r>
        <w:rPr>
          <w:spacing w:val="25"/>
          <w:sz w:val="18"/>
        </w:rPr>
        <w:t xml:space="preserve"> </w:t>
      </w:r>
      <w:r>
        <w:rPr>
          <w:sz w:val="18"/>
        </w:rPr>
        <w:t>este supuesto, en todos los casos, será público; por lo que deberá publicarse en la Página Oficial de Internet de la Secretaría de Finanzas, Tesorería Municipal o su equivalente.</w:t>
      </w:r>
    </w:p>
    <w:p w14:paraId="21B8C977" w14:textId="77777777" w:rsidR="00600FAE" w:rsidRDefault="006612B2">
      <w:pPr>
        <w:spacing w:before="99" w:line="259" w:lineRule="auto"/>
        <w:ind w:left="119" w:right="118" w:firstLine="288"/>
        <w:jc w:val="both"/>
        <w:rPr>
          <w:sz w:val="18"/>
        </w:rPr>
      </w:pPr>
      <w:r>
        <w:rPr>
          <w:b/>
          <w:sz w:val="18"/>
        </w:rPr>
        <w:t xml:space="preserve">(ll) Identificación de población objetivo, destino y temporalidad de subsidios: </w:t>
      </w:r>
      <w:r>
        <w:rPr>
          <w:sz w:val="18"/>
        </w:rPr>
        <w:t>Definida en términos del Artículo</w:t>
      </w:r>
      <w:r>
        <w:rPr>
          <w:spacing w:val="-1"/>
          <w:sz w:val="18"/>
        </w:rPr>
        <w:t xml:space="preserve"> </w:t>
      </w:r>
      <w:r>
        <w:rPr>
          <w:sz w:val="18"/>
        </w:rPr>
        <w:t>13, fracción VII</w:t>
      </w:r>
      <w:r>
        <w:rPr>
          <w:spacing w:val="-1"/>
          <w:sz w:val="18"/>
        </w:rPr>
        <w:t xml:space="preserve"> </w:t>
      </w:r>
      <w:r>
        <w:rPr>
          <w:sz w:val="18"/>
        </w:rPr>
        <w:t>de la LDF. La información generada por esta</w:t>
      </w:r>
      <w:r>
        <w:rPr>
          <w:spacing w:val="-1"/>
          <w:sz w:val="18"/>
        </w:rPr>
        <w:t xml:space="preserve"> </w:t>
      </w:r>
      <w:r>
        <w:rPr>
          <w:sz w:val="18"/>
        </w:rPr>
        <w:t>identificación será pública; por lo</w:t>
      </w:r>
      <w:r>
        <w:rPr>
          <w:spacing w:val="-1"/>
          <w:sz w:val="18"/>
        </w:rPr>
        <w:t xml:space="preserve"> </w:t>
      </w:r>
      <w:r>
        <w:rPr>
          <w:sz w:val="18"/>
        </w:rPr>
        <w:t xml:space="preserve">que deberá publicarse en la Página Oficial de Internet de la Secretaría de Finanzas, Tesorería Municipal o su </w:t>
      </w:r>
      <w:r>
        <w:rPr>
          <w:spacing w:val="-2"/>
          <w:sz w:val="18"/>
        </w:rPr>
        <w:t>equivalente.</w:t>
      </w:r>
    </w:p>
    <w:p w14:paraId="4915A070" w14:textId="77777777" w:rsidR="00600FAE" w:rsidRDefault="00600FAE">
      <w:pPr>
        <w:spacing w:line="259" w:lineRule="auto"/>
        <w:jc w:val="both"/>
        <w:rPr>
          <w:sz w:val="18"/>
        </w:rPr>
        <w:sectPr w:rsidR="00600FAE">
          <w:pgSz w:w="12240" w:h="15840"/>
          <w:pgMar w:top="1080" w:right="1580" w:bottom="280" w:left="1580" w:header="720" w:footer="720" w:gutter="0"/>
          <w:cols w:space="720"/>
        </w:sectPr>
      </w:pPr>
    </w:p>
    <w:p w14:paraId="5DB8CA18" w14:textId="77777777" w:rsidR="00600FAE" w:rsidRDefault="006612B2">
      <w:pPr>
        <w:pStyle w:val="Ttulo1"/>
        <w:spacing w:before="83"/>
      </w:pPr>
      <w:r>
        <w:lastRenderedPageBreak/>
        <w:t>INDICADORES</w:t>
      </w:r>
      <w:r>
        <w:rPr>
          <w:spacing w:val="-7"/>
        </w:rPr>
        <w:t xml:space="preserve"> </w:t>
      </w:r>
      <w:r>
        <w:t>DE</w:t>
      </w:r>
      <w:r>
        <w:rPr>
          <w:spacing w:val="-7"/>
        </w:rPr>
        <w:t xml:space="preserve"> </w:t>
      </w:r>
      <w:r>
        <w:t>DEUDA</w:t>
      </w:r>
      <w:r>
        <w:rPr>
          <w:spacing w:val="-7"/>
        </w:rPr>
        <w:t xml:space="preserve"> </w:t>
      </w:r>
      <w:r>
        <w:rPr>
          <w:spacing w:val="-2"/>
        </w:rPr>
        <w:t>PÚBLICA</w:t>
      </w:r>
    </w:p>
    <w:p w14:paraId="152DD9A8" w14:textId="77777777" w:rsidR="00600FAE" w:rsidRDefault="006612B2">
      <w:pPr>
        <w:pStyle w:val="Ttulo2"/>
        <w:numPr>
          <w:ilvl w:val="0"/>
          <w:numId w:val="1"/>
        </w:numPr>
        <w:tabs>
          <w:tab w:val="left" w:pos="824"/>
          <w:tab w:val="left" w:pos="825"/>
        </w:tabs>
        <w:spacing w:before="122"/>
      </w:pPr>
      <w:r>
        <w:rPr>
          <w:w w:val="95"/>
        </w:rPr>
        <w:t>INDICADORES</w:t>
      </w:r>
      <w:r>
        <w:rPr>
          <w:spacing w:val="49"/>
        </w:rPr>
        <w:t xml:space="preserve"> </w:t>
      </w:r>
      <w:r>
        <w:rPr>
          <w:spacing w:val="-2"/>
        </w:rPr>
        <w:t>CUANTITATIVOS</w:t>
      </w:r>
    </w:p>
    <w:p w14:paraId="1B03BAD4" w14:textId="77777777" w:rsidR="00600FAE" w:rsidRDefault="006612B2">
      <w:pPr>
        <w:pStyle w:val="Textoindependiente"/>
        <w:spacing w:before="119" w:line="264" w:lineRule="auto"/>
        <w:ind w:right="118"/>
      </w:pPr>
      <w:r>
        <w:rPr>
          <w:b/>
        </w:rPr>
        <w:t>(mm) Límite a Obligaciones</w:t>
      </w:r>
      <w:r>
        <w:rPr>
          <w:b/>
          <w:spacing w:val="-2"/>
        </w:rPr>
        <w:t xml:space="preserve"> </w:t>
      </w:r>
      <w:r>
        <w:rPr>
          <w:b/>
        </w:rPr>
        <w:t xml:space="preserve">a Corto Plazo: </w:t>
      </w:r>
      <w:r>
        <w:t>Definido</w:t>
      </w:r>
      <w:r>
        <w:rPr>
          <w:spacing w:val="-2"/>
        </w:rPr>
        <w:t xml:space="preserve"> </w:t>
      </w:r>
      <w:r>
        <w:t>en términos del Artículo 30, fracción</w:t>
      </w:r>
      <w:r>
        <w:rPr>
          <w:spacing w:val="-1"/>
        </w:rPr>
        <w:t xml:space="preserve"> </w:t>
      </w:r>
      <w:r>
        <w:t>I de la LDF. Se corresponde con el monto equivalente al seis por ciento de la suma de los Ingresos Totales</w:t>
      </w:r>
      <w:r>
        <w:rPr>
          <w:spacing w:val="19"/>
        </w:rPr>
        <w:t xml:space="preserve"> </w:t>
      </w:r>
      <w:r>
        <w:t>del Ente Público, en términos del Artículo 2, fracción XXII de la LDF.</w:t>
      </w:r>
    </w:p>
    <w:p w14:paraId="792324B7" w14:textId="77777777" w:rsidR="00600FAE" w:rsidRDefault="006612B2">
      <w:pPr>
        <w:pStyle w:val="Textoindependiente"/>
        <w:spacing w:before="99" w:line="264" w:lineRule="auto"/>
        <w:ind w:right="117"/>
      </w:pPr>
      <w:r>
        <w:rPr>
          <w:b/>
        </w:rPr>
        <w:t>(</w:t>
      </w:r>
      <w:proofErr w:type="spellStart"/>
      <w:r>
        <w:rPr>
          <w:b/>
        </w:rPr>
        <w:t>nn</w:t>
      </w:r>
      <w:proofErr w:type="spellEnd"/>
      <w:r>
        <w:rPr>
          <w:b/>
        </w:rPr>
        <w:t xml:space="preserve">) Obligaciones a Corto Plazo: </w:t>
      </w:r>
      <w:r>
        <w:t>Definido en términos del Artículo 30, fracción I de la LDF. Se corresponde con la suma de las obligaciones de este tipo contratadas por el Ente Público, y se reportan mediante el Formato 2.</w:t>
      </w:r>
    </w:p>
    <w:sectPr w:rsidR="00600FAE">
      <w:pgSz w:w="12240" w:h="15840"/>
      <w:pgMar w:top="108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64D23"/>
    <w:multiLevelType w:val="hybridMultilevel"/>
    <w:tmpl w:val="F7AC3FA4"/>
    <w:lvl w:ilvl="0" w:tplc="CE3C6BB8">
      <w:start w:val="1"/>
      <w:numFmt w:val="lowerLetter"/>
      <w:lvlText w:val="(%1)"/>
      <w:lvlJc w:val="left"/>
      <w:pPr>
        <w:ind w:left="119" w:hanging="271"/>
        <w:jc w:val="left"/>
      </w:pPr>
      <w:rPr>
        <w:rFonts w:ascii="Arial" w:eastAsia="Arial" w:hAnsi="Arial" w:cs="Arial" w:hint="default"/>
        <w:b/>
        <w:bCs/>
        <w:i w:val="0"/>
        <w:iCs w:val="0"/>
        <w:w w:val="99"/>
        <w:sz w:val="18"/>
        <w:szCs w:val="18"/>
        <w:lang w:val="es-ES" w:eastAsia="en-US" w:bidi="ar-SA"/>
      </w:rPr>
    </w:lvl>
    <w:lvl w:ilvl="1" w:tplc="E26E2ACA">
      <w:start w:val="1"/>
      <w:numFmt w:val="upperLetter"/>
      <w:lvlText w:val="%2)"/>
      <w:lvlJc w:val="left"/>
      <w:pPr>
        <w:ind w:left="824" w:hanging="418"/>
        <w:jc w:val="left"/>
      </w:pPr>
      <w:rPr>
        <w:rFonts w:ascii="Arial" w:eastAsia="Arial" w:hAnsi="Arial" w:cs="Arial" w:hint="default"/>
        <w:b w:val="0"/>
        <w:bCs w:val="0"/>
        <w:i w:val="0"/>
        <w:iCs w:val="0"/>
        <w:spacing w:val="-1"/>
        <w:w w:val="99"/>
        <w:sz w:val="18"/>
        <w:szCs w:val="18"/>
        <w:lang w:val="es-ES" w:eastAsia="en-US" w:bidi="ar-SA"/>
      </w:rPr>
    </w:lvl>
    <w:lvl w:ilvl="2" w:tplc="04E87CCC">
      <w:numFmt w:val="bullet"/>
      <w:lvlText w:val="•"/>
      <w:lvlJc w:val="left"/>
      <w:pPr>
        <w:ind w:left="1737" w:hanging="418"/>
      </w:pPr>
      <w:rPr>
        <w:rFonts w:hint="default"/>
        <w:lang w:val="es-ES" w:eastAsia="en-US" w:bidi="ar-SA"/>
      </w:rPr>
    </w:lvl>
    <w:lvl w:ilvl="3" w:tplc="334A04E6">
      <w:numFmt w:val="bullet"/>
      <w:lvlText w:val="•"/>
      <w:lvlJc w:val="left"/>
      <w:pPr>
        <w:ind w:left="2655" w:hanging="418"/>
      </w:pPr>
      <w:rPr>
        <w:rFonts w:hint="default"/>
        <w:lang w:val="es-ES" w:eastAsia="en-US" w:bidi="ar-SA"/>
      </w:rPr>
    </w:lvl>
    <w:lvl w:ilvl="4" w:tplc="6D8E391E">
      <w:numFmt w:val="bullet"/>
      <w:lvlText w:val="•"/>
      <w:lvlJc w:val="left"/>
      <w:pPr>
        <w:ind w:left="3573" w:hanging="418"/>
      </w:pPr>
      <w:rPr>
        <w:rFonts w:hint="default"/>
        <w:lang w:val="es-ES" w:eastAsia="en-US" w:bidi="ar-SA"/>
      </w:rPr>
    </w:lvl>
    <w:lvl w:ilvl="5" w:tplc="8A20850C">
      <w:numFmt w:val="bullet"/>
      <w:lvlText w:val="•"/>
      <w:lvlJc w:val="left"/>
      <w:pPr>
        <w:ind w:left="4491" w:hanging="418"/>
      </w:pPr>
      <w:rPr>
        <w:rFonts w:hint="default"/>
        <w:lang w:val="es-ES" w:eastAsia="en-US" w:bidi="ar-SA"/>
      </w:rPr>
    </w:lvl>
    <w:lvl w:ilvl="6" w:tplc="AA343AE2">
      <w:numFmt w:val="bullet"/>
      <w:lvlText w:val="•"/>
      <w:lvlJc w:val="left"/>
      <w:pPr>
        <w:ind w:left="5408" w:hanging="418"/>
      </w:pPr>
      <w:rPr>
        <w:rFonts w:hint="default"/>
        <w:lang w:val="es-ES" w:eastAsia="en-US" w:bidi="ar-SA"/>
      </w:rPr>
    </w:lvl>
    <w:lvl w:ilvl="7" w:tplc="6E4CEEFA">
      <w:numFmt w:val="bullet"/>
      <w:lvlText w:val="•"/>
      <w:lvlJc w:val="left"/>
      <w:pPr>
        <w:ind w:left="6326" w:hanging="418"/>
      </w:pPr>
      <w:rPr>
        <w:rFonts w:hint="default"/>
        <w:lang w:val="es-ES" w:eastAsia="en-US" w:bidi="ar-SA"/>
      </w:rPr>
    </w:lvl>
    <w:lvl w:ilvl="8" w:tplc="94D6765A">
      <w:numFmt w:val="bullet"/>
      <w:lvlText w:val="•"/>
      <w:lvlJc w:val="left"/>
      <w:pPr>
        <w:ind w:left="7244" w:hanging="418"/>
      </w:pPr>
      <w:rPr>
        <w:rFonts w:hint="default"/>
        <w:lang w:val="es-ES" w:eastAsia="en-US" w:bidi="ar-SA"/>
      </w:rPr>
    </w:lvl>
  </w:abstractNum>
  <w:abstractNum w:abstractNumId="1" w15:restartNumberingAfterBreak="0">
    <w:nsid w:val="31386F30"/>
    <w:multiLevelType w:val="hybridMultilevel"/>
    <w:tmpl w:val="C9DA3408"/>
    <w:lvl w:ilvl="0" w:tplc="A8D46E0C">
      <w:start w:val="1"/>
      <w:numFmt w:val="upperLetter"/>
      <w:lvlText w:val="%1)"/>
      <w:lvlJc w:val="left"/>
      <w:pPr>
        <w:ind w:left="824" w:hanging="418"/>
        <w:jc w:val="left"/>
      </w:pPr>
      <w:rPr>
        <w:rFonts w:ascii="Arial" w:eastAsia="Arial" w:hAnsi="Arial" w:cs="Arial" w:hint="default"/>
        <w:b w:val="0"/>
        <w:bCs w:val="0"/>
        <w:i w:val="0"/>
        <w:iCs w:val="0"/>
        <w:spacing w:val="-1"/>
        <w:w w:val="99"/>
        <w:sz w:val="18"/>
        <w:szCs w:val="18"/>
        <w:lang w:val="es-ES" w:eastAsia="en-US" w:bidi="ar-SA"/>
      </w:rPr>
    </w:lvl>
    <w:lvl w:ilvl="1" w:tplc="2EE2125E">
      <w:numFmt w:val="bullet"/>
      <w:lvlText w:val="•"/>
      <w:lvlJc w:val="left"/>
      <w:pPr>
        <w:ind w:left="1646" w:hanging="418"/>
      </w:pPr>
      <w:rPr>
        <w:rFonts w:hint="default"/>
        <w:lang w:val="es-ES" w:eastAsia="en-US" w:bidi="ar-SA"/>
      </w:rPr>
    </w:lvl>
    <w:lvl w:ilvl="2" w:tplc="02D4E278">
      <w:numFmt w:val="bullet"/>
      <w:lvlText w:val="•"/>
      <w:lvlJc w:val="left"/>
      <w:pPr>
        <w:ind w:left="2472" w:hanging="418"/>
      </w:pPr>
      <w:rPr>
        <w:rFonts w:hint="default"/>
        <w:lang w:val="es-ES" w:eastAsia="en-US" w:bidi="ar-SA"/>
      </w:rPr>
    </w:lvl>
    <w:lvl w:ilvl="3" w:tplc="CD361700">
      <w:numFmt w:val="bullet"/>
      <w:lvlText w:val="•"/>
      <w:lvlJc w:val="left"/>
      <w:pPr>
        <w:ind w:left="3298" w:hanging="418"/>
      </w:pPr>
      <w:rPr>
        <w:rFonts w:hint="default"/>
        <w:lang w:val="es-ES" w:eastAsia="en-US" w:bidi="ar-SA"/>
      </w:rPr>
    </w:lvl>
    <w:lvl w:ilvl="4" w:tplc="C5003002">
      <w:numFmt w:val="bullet"/>
      <w:lvlText w:val="•"/>
      <w:lvlJc w:val="left"/>
      <w:pPr>
        <w:ind w:left="4124" w:hanging="418"/>
      </w:pPr>
      <w:rPr>
        <w:rFonts w:hint="default"/>
        <w:lang w:val="es-ES" w:eastAsia="en-US" w:bidi="ar-SA"/>
      </w:rPr>
    </w:lvl>
    <w:lvl w:ilvl="5" w:tplc="0CFEBDEC">
      <w:numFmt w:val="bullet"/>
      <w:lvlText w:val="•"/>
      <w:lvlJc w:val="left"/>
      <w:pPr>
        <w:ind w:left="4950" w:hanging="418"/>
      </w:pPr>
      <w:rPr>
        <w:rFonts w:hint="default"/>
        <w:lang w:val="es-ES" w:eastAsia="en-US" w:bidi="ar-SA"/>
      </w:rPr>
    </w:lvl>
    <w:lvl w:ilvl="6" w:tplc="9D7AED66">
      <w:numFmt w:val="bullet"/>
      <w:lvlText w:val="•"/>
      <w:lvlJc w:val="left"/>
      <w:pPr>
        <w:ind w:left="5776" w:hanging="418"/>
      </w:pPr>
      <w:rPr>
        <w:rFonts w:hint="default"/>
        <w:lang w:val="es-ES" w:eastAsia="en-US" w:bidi="ar-SA"/>
      </w:rPr>
    </w:lvl>
    <w:lvl w:ilvl="7" w:tplc="EEF85BEA">
      <w:numFmt w:val="bullet"/>
      <w:lvlText w:val="•"/>
      <w:lvlJc w:val="left"/>
      <w:pPr>
        <w:ind w:left="6602" w:hanging="418"/>
      </w:pPr>
      <w:rPr>
        <w:rFonts w:hint="default"/>
        <w:lang w:val="es-ES" w:eastAsia="en-US" w:bidi="ar-SA"/>
      </w:rPr>
    </w:lvl>
    <w:lvl w:ilvl="8" w:tplc="7A323952">
      <w:numFmt w:val="bullet"/>
      <w:lvlText w:val="•"/>
      <w:lvlJc w:val="left"/>
      <w:pPr>
        <w:ind w:left="7428" w:hanging="41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AE"/>
    <w:rsid w:val="0043462A"/>
    <w:rsid w:val="004B356E"/>
    <w:rsid w:val="00600FAE"/>
    <w:rsid w:val="00643F64"/>
    <w:rsid w:val="006612B2"/>
    <w:rsid w:val="006D4D94"/>
    <w:rsid w:val="00766136"/>
    <w:rsid w:val="00915EBF"/>
    <w:rsid w:val="00997CEB"/>
    <w:rsid w:val="00B7265E"/>
    <w:rsid w:val="00C84895"/>
    <w:rsid w:val="00D60385"/>
    <w:rsid w:val="00DE1BB7"/>
    <w:rsid w:val="00DF39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9589"/>
  <w15:docId w15:val="{B0DA7E89-8A46-42E4-816C-D17C1DF0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76"/>
      <w:ind w:left="407"/>
      <w:outlineLvl w:val="0"/>
    </w:pPr>
    <w:rPr>
      <w:b/>
      <w:bCs/>
      <w:sz w:val="18"/>
      <w:szCs w:val="18"/>
    </w:rPr>
  </w:style>
  <w:style w:type="paragraph" w:styleId="Ttulo2">
    <w:name w:val="heading 2"/>
    <w:basedOn w:val="Normal"/>
    <w:uiPriority w:val="9"/>
    <w:unhideWhenUsed/>
    <w:qFormat/>
    <w:pPr>
      <w:spacing w:before="78"/>
      <w:ind w:left="824" w:hanging="418"/>
      <w:outlineLvl w:val="1"/>
    </w:pPr>
    <w:rPr>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2"/>
      <w:ind w:left="119" w:firstLine="288"/>
      <w:jc w:val="both"/>
    </w:pPr>
    <w:rPr>
      <w:sz w:val="18"/>
      <w:szCs w:val="18"/>
    </w:rPr>
  </w:style>
  <w:style w:type="paragraph" w:styleId="Prrafodelista">
    <w:name w:val="List Paragraph"/>
    <w:basedOn w:val="Normal"/>
    <w:uiPriority w:val="1"/>
    <w:qFormat/>
    <w:pPr>
      <w:spacing w:before="102"/>
      <w:ind w:left="119" w:firstLine="288"/>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C848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895"/>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4489</Words>
  <Characters>24693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TESORERIA</cp:lastModifiedBy>
  <cp:revision>15</cp:revision>
  <cp:lastPrinted>2023-03-31T17:46:00Z</cp:lastPrinted>
  <dcterms:created xsi:type="dcterms:W3CDTF">2023-03-21T20:57:00Z</dcterms:created>
  <dcterms:modified xsi:type="dcterms:W3CDTF">2023-03-31T17:53:00Z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Nitro Pro 10  (10. 5. 5. 29)</vt:lpwstr>
  </property>
  <property fmtid="{D5CDD505-2E9C-101B-9397-08002B2CF9AE}" pid="4" name="LastSaved">
    <vt:filetime>2022-12-05T00:00:00Z</vt:filetime>
  </property>
  <property fmtid="{D5CDD505-2E9C-101B-9397-08002B2CF9AE}" pid="5" name="Producer">
    <vt:lpwstr>Nitro Pro 10  (10. 5. 5. 29)</vt:lpwstr>
  </property>
</Properties>
</file>